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sz w:val="72"/>
        </w:rPr>
      </w:pPr>
      <w:r/>
      <w:bookmarkStart w:id="0" w:name="_GoBack"/>
      <w:r/>
      <w:r/>
    </w:p>
    <w:p>
      <w:pPr>
        <w:jc w:val="center"/>
        <w:spacing w:line="360" w:lineRule="auto"/>
        <w:rPr>
          <w:rFonts w:ascii="宋体" w:hAnsi="宋体" w:cs="宋体"/>
          <w:b/>
          <w:sz w:val="72"/>
        </w:rPr>
      </w:pPr>
      <w:r>
        <w:rPr>
          <w:rFonts w:ascii="宋体" w:hAnsi="宋体" w:cs="宋体"/>
          <w:b/>
          <w:sz w:val="72"/>
        </w:rPr>
      </w:r>
      <w:r/>
    </w:p>
    <w:p>
      <w:pPr>
        <w:jc w:val="center"/>
        <w:spacing w:line="360" w:lineRule="auto"/>
        <w:rPr>
          <w:rFonts w:ascii="宋体" w:hAnsi="宋体" w:cs="宋体"/>
          <w:b/>
          <w:sz w:val="72"/>
        </w:rPr>
      </w:pPr>
      <w:r>
        <w:rPr>
          <w:rFonts w:hint="eastAsia" w:ascii="宋体" w:hAnsi="宋体" w:cs="宋体"/>
          <w:b/>
          <w:sz w:val="72"/>
        </w:rPr>
        <w:t xml:space="preserve">苏州市级政府采购</w:t>
      </w:r>
      <w:r/>
    </w:p>
    <w:p>
      <w:pPr>
        <w:jc w:val="center"/>
        <w:spacing w:line="360" w:lineRule="auto"/>
        <w:rPr>
          <w:rFonts w:ascii="宋体" w:hAnsi="宋体" w:cs="宋体"/>
          <w:b/>
          <w:sz w:val="72"/>
        </w:rPr>
      </w:pPr>
      <w:r>
        <w:rPr>
          <w:rFonts w:hint="eastAsia" w:ascii="宋体" w:hAnsi="宋体" w:cs="宋体"/>
          <w:b/>
          <w:sz w:val="72"/>
        </w:rPr>
        <w:t xml:space="preserve">服务类磋商项目</w:t>
      </w:r>
      <w:r/>
    </w:p>
    <w:p>
      <w:pPr>
        <w:jc w:val="center"/>
        <w:spacing w:line="360" w:lineRule="auto"/>
        <w:rPr>
          <w:rFonts w:ascii="宋体" w:hAnsi="宋体" w:cs="宋体"/>
          <w:b/>
          <w:sz w:val="72"/>
        </w:rPr>
      </w:pPr>
      <w:r>
        <w:rPr>
          <w:rFonts w:hint="eastAsia" w:ascii="宋体" w:hAnsi="宋体" w:cs="宋体"/>
          <w:b/>
          <w:sz w:val="72"/>
        </w:rPr>
        <w:t xml:space="preserve">采购文件</w:t>
      </w:r>
      <w:r/>
    </w:p>
    <w:p>
      <w:pPr>
        <w:ind w:left="2446" w:hanging="1606"/>
        <w:spacing w:line="360" w:lineRule="auto"/>
        <w:tabs>
          <w:tab w:val="left" w:pos="0" w:leader="none"/>
        </w:tabs>
        <w:rPr>
          <w:rFonts w:ascii="宋体" w:hAnsi="宋体" w:cs="宋体"/>
          <w:b/>
          <w:sz w:val="32"/>
        </w:rPr>
      </w:pPr>
      <w:r>
        <w:rPr>
          <w:rFonts w:ascii="宋体" w:hAnsi="宋体" w:cs="宋体"/>
          <w:b/>
          <w:sz w:val="32"/>
        </w:rPr>
      </w:r>
      <w:r/>
    </w:p>
    <w:p>
      <w:pPr>
        <w:ind w:left="2446" w:hanging="1606"/>
        <w:spacing w:line="360" w:lineRule="auto"/>
        <w:tabs>
          <w:tab w:val="left" w:pos="0" w:leader="none"/>
        </w:tabs>
        <w:rPr>
          <w:rFonts w:ascii="宋体" w:hAnsi="宋体" w:cs="宋体"/>
          <w:b/>
          <w:sz w:val="32"/>
        </w:rPr>
      </w:pPr>
      <w:r>
        <w:rPr>
          <w:rFonts w:ascii="宋体" w:hAnsi="宋体" w:cs="宋体"/>
          <w:b/>
          <w:sz w:val="32"/>
        </w:rPr>
      </w:r>
      <w:r/>
    </w:p>
    <w:p>
      <w:pPr>
        <w:ind w:left="2446" w:hanging="1606"/>
        <w:spacing w:line="360" w:lineRule="auto"/>
        <w:tabs>
          <w:tab w:val="left" w:pos="0" w:leader="none"/>
        </w:tabs>
        <w:rPr>
          <w:rFonts w:ascii="宋体" w:hAnsi="宋体" w:cs="宋体"/>
          <w:b/>
          <w:sz w:val="32"/>
        </w:rPr>
      </w:pPr>
      <w:r>
        <w:rPr>
          <w:rFonts w:ascii="宋体" w:hAnsi="宋体" w:cs="宋体"/>
          <w:b/>
          <w:sz w:val="32"/>
        </w:rPr>
      </w:r>
      <w:r/>
    </w:p>
    <w:p>
      <w:pPr>
        <w:ind w:left="2446" w:hanging="1606"/>
        <w:spacing w:line="360" w:lineRule="auto"/>
        <w:tabs>
          <w:tab w:val="left" w:pos="0" w:leader="none"/>
        </w:tabs>
        <w:rPr>
          <w:rFonts w:ascii="宋体" w:hAnsi="宋体" w:cs="宋体"/>
          <w:b/>
          <w:sz w:val="32"/>
        </w:rPr>
      </w:pPr>
      <w:r>
        <w:rPr>
          <w:rFonts w:hint="eastAsia" w:ascii="宋体" w:hAnsi="宋体" w:cs="宋体"/>
          <w:b/>
          <w:sz w:val="32"/>
        </w:rPr>
        <w:t xml:space="preserve">采购编号：JSZC-320500-CJZB-C2025-0250</w:t>
      </w:r>
      <w:r/>
    </w:p>
    <w:p>
      <w:pPr>
        <w:ind w:left="2446" w:hanging="1606"/>
        <w:jc w:val="left"/>
        <w:spacing w:line="360" w:lineRule="auto"/>
        <w:tabs>
          <w:tab w:val="left" w:pos="1701" w:leader="none"/>
        </w:tabs>
        <w:rPr>
          <w:rFonts w:ascii="宋体" w:hAnsi="宋体" w:cs="宋体"/>
          <w:b/>
          <w:sz w:val="32"/>
        </w:rPr>
      </w:pPr>
      <w:r>
        <w:rPr>
          <w:rFonts w:hint="eastAsia" w:ascii="宋体" w:hAnsi="宋体" w:cs="宋体"/>
          <w:b/>
          <w:sz w:val="32"/>
        </w:rPr>
        <w:t xml:space="preserve">采购内容：2026年度苏州博物馆西馆消控室服务</w:t>
      </w:r>
      <w:r/>
    </w:p>
    <w:p>
      <w:pPr>
        <w:ind w:left="2446" w:hanging="1606"/>
        <w:jc w:val="left"/>
        <w:spacing w:line="360" w:lineRule="auto"/>
        <w:tabs>
          <w:tab w:val="left" w:pos="1701" w:leader="none"/>
        </w:tabs>
        <w:rPr>
          <w:rFonts w:ascii="宋体" w:hAnsi="宋体" w:cs="宋体"/>
          <w:b/>
          <w:sz w:val="32"/>
        </w:rPr>
      </w:pPr>
      <w:r>
        <w:rPr>
          <w:rFonts w:hint="eastAsia" w:ascii="宋体" w:hAnsi="宋体" w:cs="宋体"/>
          <w:b/>
          <w:sz w:val="32"/>
        </w:rPr>
        <w:t xml:space="preserve">采 购 人：苏州博物馆</w:t>
      </w:r>
      <w:r/>
    </w:p>
    <w:p>
      <w:pPr>
        <w:ind w:left="2446" w:hanging="1606"/>
        <w:jc w:val="left"/>
        <w:spacing w:line="360" w:lineRule="auto"/>
        <w:tabs>
          <w:tab w:val="left" w:pos="1701" w:leader="none"/>
        </w:tabs>
        <w:rPr>
          <w:rFonts w:ascii="宋体" w:hAnsi="宋体" w:cs="宋体"/>
          <w:b/>
          <w:sz w:val="32"/>
        </w:rPr>
      </w:pPr>
      <w:r>
        <w:rPr>
          <w:rFonts w:hint="eastAsia" w:ascii="宋体" w:hAnsi="宋体" w:cs="宋体"/>
          <w:b/>
          <w:sz w:val="32"/>
        </w:rPr>
        <w:t xml:space="preserve">采购代理：苏州市创杰招投标咨询服务有限公司</w:t>
      </w:r>
      <w:r/>
    </w:p>
    <w:p>
      <w:pPr>
        <w:ind w:left="2446" w:hanging="1606"/>
        <w:jc w:val="left"/>
        <w:spacing w:line="360" w:lineRule="auto"/>
        <w:tabs>
          <w:tab w:val="left" w:pos="1701" w:leader="none"/>
        </w:tabs>
        <w:rPr>
          <w:rFonts w:ascii="宋体" w:hAnsi="宋体" w:cs="宋体"/>
          <w:b/>
          <w:sz w:val="32"/>
        </w:rPr>
      </w:pPr>
      <w:r>
        <w:rPr>
          <w:rFonts w:hint="eastAsia" w:ascii="宋体" w:hAnsi="宋体" w:cs="宋体"/>
          <w:b/>
          <w:sz w:val="32"/>
        </w:rPr>
        <w:t xml:space="preserve">采购类别：服务类</w:t>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b/>
          <w:sz w:val="32"/>
        </w:rPr>
      </w:pPr>
      <w:r>
        <w:rPr>
          <w:rFonts w:hint="eastAsia" w:ascii="宋体" w:hAnsi="宋体" w:cs="宋体"/>
        </w:rPr>
        <mc:AlternateContent>
          <mc:Choice Requires="wpg">
            <w:drawing>
              <wp:inline xmlns:wp="http://schemas.openxmlformats.org/drawingml/2006/wordprocessingDrawing" distT="0" distB="0" distL="0" distR="0">
                <wp:extent cx="1236345" cy="906780"/>
                <wp:effectExtent l="19050" t="0" r="1905" b="0"/>
                <wp:docPr id="4" name="图片 4"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descr="12"/>
                        <pic:cNvPicPr>
                          <a:picLocks noChangeAspect="1"/>
                        </pic:cNvPicPr>
                        <pic:nvPr/>
                      </pic:nvPicPr>
                      <pic:blipFill>
                        <a:blip r:embed="rId14"/>
                        <a:stretch/>
                      </pic:blipFill>
                      <pic:spPr bwMode="auto">
                        <a:xfrm>
                          <a:off x="0" y="0"/>
                          <a:ext cx="1236345" cy="90678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97.3pt;height:71.4pt;mso-wrap-distance-left:0.0pt;mso-wrap-distance-top:0.0pt;mso-wrap-distance-right:0.0pt;mso-wrap-distance-bottom:0.0pt;" stroked="f" strokeweight="0.75pt">
                <v:path textboxrect="0,0,0,0"/>
                <v:imagedata r:id="rId14" o:title=""/>
              </v:shape>
            </w:pict>
          </mc:Fallback>
        </mc:AlternateContent>
      </w:r>
      <w:r/>
    </w:p>
    <w:p>
      <w:pPr>
        <w:jc w:val="center"/>
        <w:spacing w:line="360" w:lineRule="auto"/>
        <w:rPr>
          <w:rFonts w:ascii="宋体" w:hAnsi="宋体" w:cs="宋体"/>
          <w:b/>
          <w:sz w:val="30"/>
          <w:szCs w:val="30"/>
        </w:rPr>
        <w:sectPr>
          <w:headerReference w:type="default" r:id="rId9"/>
          <w:headerReference w:type="first" r:id="rId10"/>
          <w:footerReference w:type="default" r:id="rId11"/>
          <w:footerReference w:type="even" r:id="rId12"/>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b/>
          <w:sz w:val="30"/>
          <w:szCs w:val="30"/>
        </w:rPr>
        <w:t xml:space="preserve">二〇二五年十二月</w:t>
      </w:r>
      <w:r/>
    </w:p>
    <w:p>
      <w:pPr>
        <w:jc w:val="center"/>
        <w:spacing w:line="360" w:lineRule="auto"/>
        <w:rPr>
          <w:rFonts w:ascii="宋体" w:hAnsi="宋体" w:cs="宋体"/>
          <w:b/>
          <w:sz w:val="36"/>
        </w:rPr>
      </w:pPr>
      <w:r>
        <w:rPr>
          <w:rFonts w:hint="eastAsia" w:ascii="宋体" w:hAnsi="宋体" w:cs="宋体"/>
          <w:b/>
          <w:sz w:val="36"/>
        </w:rPr>
        <w:t xml:space="preserve">前附表</w:t>
      </w:r>
      <w:r/>
    </w:p>
    <w:tbl>
      <w:tblPr>
        <w:tblW w:w="5000" w:type="pct"/>
        <w:jc w:val="center"/>
        <w:tblLayout w:type="fixed"/>
        <w:tblCellMar>
          <w:left w:w="0" w:type="dxa"/>
          <w:right w:w="0" w:type="dxa"/>
        </w:tblCellMar>
        <w:tblLook w:val="04A0" w:firstRow="1" w:lastRow="0" w:firstColumn="1" w:lastColumn="0" w:noHBand="0" w:noVBand="1"/>
      </w:tblPr>
      <w:tblGrid>
        <w:gridCol w:w="729"/>
        <w:gridCol w:w="1592"/>
        <w:gridCol w:w="6967"/>
      </w:tblGrid>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内               容</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12" w:lineRule="auto"/>
              <w:rPr>
                <w:rFonts w:ascii="宋体" w:hAnsi="宋体" w:cs="宋体"/>
                <w:szCs w:val="21"/>
              </w:rPr>
            </w:pPr>
            <w:r>
              <w:rPr>
                <w:rFonts w:hint="eastAsia" w:ascii="宋体" w:hAnsi="宋体" w:cs="宋体"/>
                <w:szCs w:val="21"/>
              </w:rPr>
              <w:t xml:space="preserve">JSZC-320500-CJZB-C2025-0250</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spacing w:line="312" w:lineRule="auto"/>
              <w:rPr>
                <w:rFonts w:ascii="宋体" w:hAnsi="宋体" w:cs="宋体"/>
                <w:szCs w:val="21"/>
              </w:rPr>
            </w:pPr>
            <w:r>
              <w:rPr>
                <w:rFonts w:hint="eastAsia" w:ascii="宋体" w:hAnsi="宋体" w:cs="宋体"/>
                <w:szCs w:val="21"/>
              </w:rPr>
              <w:t xml:space="preserve">2026年度苏州博物馆西馆消控室服务</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12" w:lineRule="auto"/>
              <w:tabs>
                <w:tab w:val="left" w:pos="252" w:leader="none"/>
              </w:tabs>
              <w:rPr>
                <w:rFonts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采购代理机构</w:t>
            </w:r>
            <w:r/>
          </w:p>
          <w:p>
            <w:pPr>
              <w:jc w:val="center"/>
              <w:spacing w:line="312" w:lineRule="auto"/>
              <w:rPr>
                <w:rFonts w:ascii="宋体" w:hAnsi="宋体" w:cs="宋体"/>
                <w:szCs w:val="21"/>
              </w:rPr>
            </w:pPr>
            <w:r>
              <w:rPr>
                <w:rFonts w:hint="eastAsia" w:ascii="宋体" w:hAnsi="宋体" w:cs="宋体"/>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12" w:lineRule="auto"/>
              <w:rPr>
                <w:rFonts w:ascii="宋体" w:hAnsi="宋体" w:cs="宋体"/>
                <w:szCs w:val="21"/>
              </w:rPr>
            </w:pPr>
            <w:r>
              <w:rPr>
                <w:rFonts w:hint="eastAsia" w:ascii="宋体" w:hAnsi="宋体" w:cs="宋体"/>
                <w:szCs w:val="21"/>
              </w:rPr>
              <w:t xml:space="preserve">名称：苏州市创杰招投标咨询服务有限公司</w:t>
            </w:r>
            <w:r/>
          </w:p>
          <w:p>
            <w:pPr>
              <w:jc w:val="left"/>
              <w:spacing w:line="312" w:lineRule="auto"/>
              <w:rPr>
                <w:rFonts w:ascii="宋体" w:hAnsi="宋体" w:cs="宋体"/>
                <w:szCs w:val="21"/>
              </w:rPr>
            </w:pPr>
            <w:r>
              <w:rPr>
                <w:rFonts w:hint="eastAsia" w:ascii="宋体" w:hAnsi="宋体" w:cs="宋体"/>
                <w:szCs w:val="21"/>
              </w:rPr>
              <w:t xml:space="preserve">地址：苏州市干将西路399号银海大厦303室</w:t>
            </w:r>
            <w:r/>
          </w:p>
          <w:p>
            <w:pPr>
              <w:jc w:val="left"/>
              <w:spacing w:line="312" w:lineRule="auto"/>
              <w:rPr>
                <w:rFonts w:ascii="宋体" w:hAnsi="宋体" w:cs="宋体"/>
                <w:szCs w:val="21"/>
              </w:rPr>
            </w:pPr>
            <w:r>
              <w:rPr>
                <w:rFonts w:hint="eastAsia" w:ascii="宋体" w:hAnsi="宋体" w:cs="宋体"/>
                <w:szCs w:val="21"/>
              </w:rPr>
              <w:t xml:space="preserve">联系人：潘莉莉  朱晓芹  路丽丽  施紫秋</w:t>
            </w:r>
            <w:r/>
          </w:p>
          <w:p>
            <w:pPr>
              <w:jc w:val="left"/>
              <w:spacing w:line="312" w:lineRule="auto"/>
              <w:rPr>
                <w:rFonts w:ascii="宋体" w:hAnsi="宋体" w:cs="宋体"/>
              </w:rPr>
            </w:pPr>
            <w:r>
              <w:rPr>
                <w:rFonts w:hint="eastAsia" w:ascii="宋体" w:hAnsi="宋体" w:cs="宋体"/>
                <w:szCs w:val="21"/>
              </w:rPr>
              <w:t xml:space="preserve">联系电话：0512-65238816</w:t>
            </w:r>
            <w:r/>
          </w:p>
        </w:tc>
      </w:tr>
      <w:tr>
        <w:trPr>
          <w:jc w:val="center"/>
          <w:trHeight w:val="51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12" w:lineRule="auto"/>
              <w:rPr>
                <w:rFonts w:ascii="宋体" w:hAnsi="宋体" w:cs="宋体"/>
                <w:szCs w:val="21"/>
              </w:rPr>
            </w:pPr>
            <w:r>
              <w:rPr>
                <w:rFonts w:hint="eastAsia" w:ascii="宋体" w:hAnsi="宋体" w:cs="宋体"/>
                <w:szCs w:val="21"/>
              </w:rPr>
              <w:t xml:space="preserve">名称：苏州博物馆</w:t>
            </w:r>
            <w:r/>
          </w:p>
          <w:p>
            <w:pPr>
              <w:jc w:val="left"/>
              <w:spacing w:line="312" w:lineRule="auto"/>
              <w:rPr>
                <w:rFonts w:ascii="宋体" w:hAnsi="宋体" w:cs="宋体"/>
                <w:szCs w:val="21"/>
              </w:rPr>
            </w:pPr>
            <w:r>
              <w:rPr>
                <w:rFonts w:hint="eastAsia" w:ascii="宋体" w:hAnsi="宋体" w:cs="宋体"/>
                <w:szCs w:val="21"/>
              </w:rPr>
              <w:t xml:space="preserve">地址：苏州市东北街204号</w:t>
            </w:r>
            <w:r/>
          </w:p>
          <w:p>
            <w:pPr>
              <w:jc w:val="left"/>
              <w:spacing w:line="312" w:lineRule="auto"/>
              <w:rPr>
                <w:rFonts w:ascii="宋体" w:hAnsi="宋体" w:cs="宋体"/>
                <w:szCs w:val="21"/>
              </w:rPr>
            </w:pPr>
            <w:r>
              <w:rPr>
                <w:rFonts w:hint="eastAsia" w:ascii="宋体" w:hAnsi="宋体" w:cs="宋体"/>
                <w:szCs w:val="21"/>
              </w:rPr>
              <w:t xml:space="preserve">联系人：吴嘉星、金霭冉</w:t>
            </w:r>
            <w:r/>
          </w:p>
          <w:p>
            <w:pPr>
              <w:jc w:val="left"/>
              <w:spacing w:line="312" w:lineRule="auto"/>
              <w:rPr>
                <w:rFonts w:ascii="宋体" w:hAnsi="宋体" w:cs="宋体"/>
                <w:szCs w:val="21"/>
              </w:rPr>
            </w:pPr>
            <w:r>
              <w:rPr>
                <w:rFonts w:hint="eastAsia" w:ascii="宋体" w:hAnsi="宋体" w:cs="宋体"/>
                <w:szCs w:val="21"/>
              </w:rPr>
              <w:t xml:space="preserve">联系电话：0512-67576020</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12" w:lineRule="auto"/>
              <w:rPr>
                <w:rFonts w:ascii="宋体" w:hAnsi="宋体" w:cs="宋体"/>
                <w:szCs w:val="21"/>
              </w:rPr>
            </w:pPr>
            <w:r>
              <w:rPr>
                <w:rFonts w:hint="eastAsia" w:ascii="宋体" w:hAnsi="宋体" w:cs="宋体"/>
                <w:szCs w:val="21"/>
              </w:rPr>
              <w:t xml:space="preserve">详见采购文件第二章</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12" w:lineRule="auto"/>
              <w:rPr>
                <w:rFonts w:ascii="宋体" w:hAnsi="宋体" w:cs="宋体"/>
                <w:szCs w:val="21"/>
              </w:rPr>
            </w:pPr>
            <w:r>
              <w:rPr>
                <w:rFonts w:hint="eastAsia" w:ascii="宋体" w:hAnsi="宋体" w:cs="宋体"/>
                <w:szCs w:val="21"/>
              </w:rPr>
              <w:t xml:space="preserve">本项目不收取磋商保证金</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12" w:lineRule="auto"/>
              <w:rPr>
                <w:rFonts w:ascii="宋体" w:hAnsi="宋体" w:cs="宋体"/>
                <w:szCs w:val="21"/>
              </w:rPr>
            </w:pPr>
            <w:r>
              <w:rPr>
                <w:rFonts w:hint="eastAsia" w:ascii="宋体" w:hAnsi="宋体" w:cs="宋体"/>
                <w:szCs w:val="21"/>
              </w:rPr>
              <w:t xml:space="preserve">响应文件提交截止之日起45天（日历日）</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获取采购文件</w:t>
            </w:r>
            <w:r/>
          </w:p>
          <w:p>
            <w:pPr>
              <w:jc w:val="center"/>
              <w:spacing w:line="312" w:lineRule="auto"/>
              <w:rPr>
                <w:rFonts w:ascii="宋体" w:hAnsi="宋体" w:cs="宋体"/>
                <w:szCs w:val="21"/>
              </w:rPr>
            </w:pPr>
            <w:r>
              <w:rPr>
                <w:rFonts w:hint="eastAsia" w:ascii="宋体" w:hAnsi="宋体" w:cs="宋体"/>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12" w:lineRule="auto"/>
              <w:rPr>
                <w:rFonts w:ascii="宋体" w:hAnsi="宋体" w:cs="宋体"/>
                <w:szCs w:val="21"/>
              </w:rPr>
            </w:pPr>
            <w:r>
              <w:rPr>
                <w:rFonts w:hint="eastAsia" w:ascii="宋体" w:hAnsi="宋体" w:cs="宋体"/>
                <w:szCs w:val="21"/>
              </w:rPr>
              <w:t xml:space="preserve">自公告发布之日起5个工作日</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响应文件网上</w:t>
            </w:r>
            <w:r/>
          </w:p>
          <w:p>
            <w:pPr>
              <w:jc w:val="center"/>
              <w:spacing w:line="312" w:lineRule="auto"/>
              <w:rPr>
                <w:rFonts w:ascii="宋体" w:hAnsi="宋体" w:cs="宋体"/>
                <w:szCs w:val="21"/>
              </w:rPr>
            </w:pPr>
            <w:r>
              <w:rPr>
                <w:rFonts w:hint="eastAsia" w:ascii="宋体" w:hAnsi="宋体" w:cs="宋体"/>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12" w:lineRule="auto"/>
              <w:rPr>
                <w:rFonts w:ascii="宋体" w:hAnsi="宋体" w:cs="宋体"/>
                <w:szCs w:val="21"/>
              </w:rPr>
            </w:pPr>
            <w:r>
              <w:rPr>
                <w:rFonts w:hint="eastAsia" w:ascii="宋体" w:hAnsi="宋体" w:cs="宋体"/>
                <w:szCs w:val="21"/>
              </w:rPr>
              <w:t xml:space="preserve">2025年12月16日9点30分（北京时间）</w:t>
            </w:r>
            <w:r/>
          </w:p>
          <w:p>
            <w:pPr>
              <w:jc w:val="left"/>
              <w:spacing w:line="312" w:lineRule="auto"/>
              <w:rPr>
                <w:rFonts w:ascii="宋体" w:hAnsi="宋体" w:cs="宋体"/>
                <w:szCs w:val="21"/>
              </w:rPr>
            </w:pPr>
            <w:r>
              <w:rPr>
                <w:rFonts w:hint="eastAsia" w:ascii="宋体" w:hAnsi="宋体" w:cs="宋体"/>
                <w:szCs w:val="21"/>
              </w:rPr>
              <w:t xml:space="preserve">响应文件必须在截止时间前完成提交（上传），逾期提交（上传）的响应文件恕不接受。</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开启时间</w:t>
            </w:r>
            <w:r/>
          </w:p>
          <w:p>
            <w:pPr>
              <w:jc w:val="center"/>
              <w:spacing w:line="312" w:lineRule="auto"/>
              <w:rPr>
                <w:rFonts w:ascii="宋体" w:hAnsi="宋体" w:cs="宋体"/>
                <w:szCs w:val="21"/>
              </w:rPr>
            </w:pPr>
            <w:r>
              <w:rPr>
                <w:rFonts w:hint="eastAsia" w:ascii="宋体" w:hAnsi="宋体" w:cs="宋体"/>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12" w:lineRule="auto"/>
              <w:rPr>
                <w:rFonts w:ascii="宋体" w:hAnsi="宋体" w:cs="宋体"/>
                <w:szCs w:val="21"/>
              </w:rPr>
            </w:pPr>
            <w:r>
              <w:rPr>
                <w:rFonts w:hint="eastAsia" w:ascii="宋体" w:hAnsi="宋体" w:cs="宋体"/>
                <w:szCs w:val="21"/>
              </w:rPr>
              <w:t xml:space="preserve">2025年12月16日9点30分（北京时间）</w:t>
            </w:r>
            <w:r/>
          </w:p>
          <w:p>
            <w:pPr>
              <w:jc w:val="left"/>
              <w:spacing w:line="312" w:lineRule="auto"/>
              <w:rPr>
                <w:rFonts w:ascii="宋体" w:hAnsi="宋体" w:cs="宋体"/>
                <w:szCs w:val="21"/>
              </w:rPr>
            </w:pPr>
            <w:r>
              <w:rPr>
                <w:rFonts w:hint="eastAsia" w:ascii="宋体" w:hAnsi="宋体" w:cs="宋体"/>
                <w:szCs w:val="21"/>
              </w:rPr>
              <w:t xml:space="preserve">“苏采云”系统（网址：</w:t>
            </w:r>
            <w:hyperlink r:id="rId15" w:tooltip="http://jszfcg.jsczt.cn/" w:history="1">
              <w:r>
                <w:rPr>
                  <w:rFonts w:hint="eastAsia" w:ascii="宋体" w:hAnsi="宋体" w:cs="宋体"/>
                  <w:szCs w:val="21"/>
                </w:rPr>
                <w:t xml:space="preserve">http://jszfcg.jsczt.cn/</w:t>
              </w:r>
            </w:hyperlink>
            <w:r>
              <w:rPr>
                <w:rFonts w:hint="eastAsia" w:ascii="宋体" w:hAnsi="宋体" w:cs="宋体"/>
                <w:szCs w:val="21"/>
              </w:rPr>
              <w:t xml:space="preserve">）</w:t>
            </w:r>
            <w:r/>
          </w:p>
          <w:p>
            <w:pPr>
              <w:jc w:val="left"/>
              <w:spacing w:line="312" w:lineRule="auto"/>
              <w:rPr>
                <w:rFonts w:ascii="宋体" w:hAnsi="宋体" w:cs="宋体"/>
                <w:szCs w:val="21"/>
              </w:rPr>
            </w:pPr>
            <w:r>
              <w:rPr>
                <w:rFonts w:hint="eastAsia" w:ascii="宋体" w:hAnsi="宋体" w:cs="宋体"/>
                <w:b/>
                <w:szCs w:val="21"/>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评审时间</w:t>
            </w:r>
            <w:r/>
          </w:p>
          <w:p>
            <w:pPr>
              <w:jc w:val="center"/>
              <w:spacing w:line="312" w:lineRule="auto"/>
              <w:rPr>
                <w:rFonts w:ascii="宋体" w:hAnsi="宋体" w:cs="宋体"/>
                <w:szCs w:val="21"/>
              </w:rPr>
            </w:pPr>
            <w:r>
              <w:rPr>
                <w:rFonts w:hint="eastAsia" w:ascii="宋体" w:hAnsi="宋体" w:cs="宋体"/>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12" w:lineRule="auto"/>
              <w:rPr>
                <w:rFonts w:ascii="宋体" w:hAnsi="宋体" w:cs="宋体"/>
                <w:szCs w:val="21"/>
              </w:rPr>
            </w:pPr>
            <w:r>
              <w:rPr>
                <w:rFonts w:hint="eastAsia" w:ascii="宋体" w:hAnsi="宋体" w:cs="宋体"/>
                <w:szCs w:val="21"/>
              </w:rPr>
              <w:t xml:space="preserve">2025年12月16日9点30分（北京时间）</w:t>
            </w:r>
            <w:r/>
          </w:p>
          <w:p>
            <w:pPr>
              <w:jc w:val="left"/>
              <w:spacing w:line="312" w:lineRule="auto"/>
              <w:rPr>
                <w:rFonts w:ascii="宋体" w:hAnsi="宋体" w:cs="宋体"/>
                <w:szCs w:val="21"/>
              </w:rPr>
            </w:pPr>
            <w:r>
              <w:rPr>
                <w:rFonts w:hint="eastAsia" w:ascii="宋体" w:hAnsi="宋体" w:cs="宋体"/>
                <w:szCs w:val="21"/>
              </w:rPr>
              <w:t xml:space="preserve">苏州市高新区邓尉路105号狮山科技馆</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磋商响应</w:t>
            </w:r>
            <w:r/>
          </w:p>
          <w:p>
            <w:pPr>
              <w:jc w:val="center"/>
              <w:spacing w:line="312" w:lineRule="auto"/>
              <w:rPr>
                <w:rFonts w:ascii="宋体" w:hAnsi="宋体" w:cs="宋体"/>
                <w:szCs w:val="21"/>
              </w:rPr>
            </w:pPr>
            <w:r>
              <w:rPr>
                <w:rFonts w:hint="eastAsia" w:ascii="宋体" w:hAnsi="宋体" w:cs="宋体"/>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spacing w:line="312" w:lineRule="auto"/>
              <w:rPr>
                <w:rFonts w:ascii="宋体" w:hAnsi="宋体" w:cs="宋体"/>
              </w:rPr>
            </w:pPr>
            <w:r>
              <w:rPr>
                <w:rFonts w:hint="eastAsia" w:ascii="宋体" w:hAnsi="宋体" w:cs="宋体"/>
              </w:rPr>
              <w:t xml:space="preserve">本项目采用电子响应文件，供应商按照采购文件要求制作上传电子响应文件，投标时供应商无需提供纸质响应文件。</w:t>
            </w:r>
            <w:r/>
          </w:p>
          <w:p>
            <w:pPr>
              <w:spacing w:line="312" w:lineRule="auto"/>
              <w:rPr>
                <w:rFonts w:ascii="宋体" w:hAnsi="宋体" w:cs="宋体"/>
              </w:rPr>
            </w:pPr>
            <w:r>
              <w:rPr>
                <w:rFonts w:hint="eastAsia" w:ascii="宋体" w:hAnsi="宋体" w:cs="宋体"/>
              </w:rPr>
              <w:t xml:space="preserve">成交后5个工作日内，成交单位向招标代理机构提供与电子响应文件内容一致的纸质响应文件两份。</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12" w:lineRule="auto"/>
              <w:rPr>
                <w:rFonts w:ascii="宋体" w:hAnsi="宋体" w:cs="宋体"/>
                <w:szCs w:val="21"/>
              </w:rPr>
            </w:pPr>
            <w:r>
              <w:rPr>
                <w:rFonts w:hint="eastAsia" w:ascii="宋体" w:hAnsi="宋体" w:cs="宋体"/>
                <w:szCs w:val="21"/>
              </w:rPr>
              <w:t xml:space="preserve">人民币  </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12" w:lineRule="auto"/>
              <w:rPr>
                <w:rFonts w:ascii="宋体" w:hAnsi="宋体" w:cs="宋体"/>
                <w:szCs w:val="21"/>
              </w:rPr>
            </w:pPr>
            <w:r>
              <w:rPr>
                <w:rFonts w:hint="eastAsia" w:ascii="宋体" w:hAnsi="宋体" w:cs="宋体"/>
                <w:szCs w:val="21"/>
              </w:rPr>
              <w:t xml:space="preserve">无</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pStyle w:val="778"/>
              <w:ind w:firstLine="0"/>
              <w:spacing w:line="440" w:lineRule="exact"/>
              <w:rPr>
                <w:rFonts w:cs="宋体"/>
                <w:sz w:val="21"/>
                <w:szCs w:val="21"/>
              </w:rPr>
            </w:pPr>
            <w:r>
              <w:rPr>
                <w:rFonts w:hint="eastAsia" w:cs="宋体"/>
                <w:sz w:val="21"/>
                <w:szCs w:val="21"/>
              </w:rPr>
              <w:t xml:space="preserve">确定成交单位后，采购代理机构在法定时间内向成交单位发出成交通知书。成交通知书将成为合同的组成部分。</w:t>
            </w:r>
            <w:r/>
          </w:p>
          <w:p>
            <w:pPr>
              <w:pStyle w:val="778"/>
              <w:ind w:firstLine="0"/>
              <w:spacing w:line="440" w:lineRule="exact"/>
              <w:rPr>
                <w:rFonts w:cs="宋体"/>
                <w:sz w:val="21"/>
                <w:szCs w:val="21"/>
              </w:rPr>
            </w:pPr>
            <w:r>
              <w:rPr>
                <w:rFonts w:hint="eastAsia" w:cs="宋体"/>
                <w:b/>
                <w:sz w:val="21"/>
                <w:szCs w:val="21"/>
              </w:rPr>
              <w:t xml:space="preserve">请成交单位在成交结果公告届满之日起30日内,使用CA证书登录“苏采云”系统及时下载成交通知书。</w:t>
            </w:r>
            <w:r/>
          </w:p>
        </w:tc>
      </w:tr>
    </w:tbl>
    <w:p>
      <w:pPr>
        <w:jc w:val="center"/>
        <w:pageBreakBefore/>
        <w:spacing w:line="360" w:lineRule="auto"/>
        <w:tabs>
          <w:tab w:val="left" w:pos="315" w:leader="none"/>
          <w:tab w:val="center" w:pos="4153" w:leader="none"/>
        </w:tabs>
        <w:rPr>
          <w:rFonts w:ascii="宋体" w:hAnsi="宋体" w:cs="宋体"/>
          <w:b/>
          <w:sz w:val="52"/>
          <w:szCs w:val="52"/>
        </w:rPr>
      </w:pPr>
      <w:r>
        <w:rPr>
          <w:rFonts w:hint="eastAsia" w:ascii="宋体" w:hAnsi="宋体" w:cs="宋体"/>
          <w:b/>
          <w:sz w:val="52"/>
          <w:szCs w:val="52"/>
        </w:rPr>
        <w:t xml:space="preserve">目    录</w:t>
      </w:r>
      <w:r/>
    </w:p>
    <w:p>
      <w:pPr>
        <w:ind w:firstLine="720"/>
        <w:spacing w:line="360" w:lineRule="auto"/>
        <w:tabs>
          <w:tab w:val="left" w:pos="315" w:leader="none"/>
          <w:tab w:val="center" w:pos="4153" w:leader="none"/>
        </w:tabs>
        <w:rPr>
          <w:rFonts w:ascii="宋体" w:hAnsi="宋体" w:cs="宋体"/>
          <w:sz w:val="36"/>
          <w:szCs w:val="36"/>
        </w:rPr>
      </w:pPr>
      <w:r>
        <w:rPr>
          <w:rFonts w:ascii="宋体" w:hAnsi="宋体" w:cs="宋体"/>
          <w:sz w:val="36"/>
          <w:szCs w:val="36"/>
        </w:rPr>
      </w:r>
      <w:r/>
    </w:p>
    <w:p>
      <w:pPr>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一、磋商公告</w:t>
      </w:r>
      <w:r/>
    </w:p>
    <w:p>
      <w:pPr>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二、采购需求</w:t>
      </w:r>
      <w:r/>
    </w:p>
    <w:p>
      <w:pPr>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三、评标方法及评分标准</w:t>
      </w:r>
      <w:r/>
    </w:p>
    <w:p>
      <w:pPr>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四、合同主要条款及格式</w:t>
      </w:r>
      <w:r/>
    </w:p>
    <w:p>
      <w:pPr>
        <w:spacing w:line="360" w:lineRule="auto"/>
        <w:tabs>
          <w:tab w:val="left" w:pos="315" w:leader="none"/>
          <w:tab w:val="center" w:pos="4153" w:leader="none"/>
        </w:tabs>
        <w:rPr>
          <w:rFonts w:ascii="宋体" w:hAnsi="宋体" w:cs="宋体"/>
          <w:sz w:val="36"/>
          <w:szCs w:val="36"/>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sz w:val="36"/>
          <w:szCs w:val="36"/>
        </w:rPr>
        <w:t xml:space="preserve">五、磋商响应文件格式</w:t>
      </w:r>
      <w:r/>
    </w:p>
    <w:p>
      <w:pPr>
        <w:jc w:val="center"/>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一、磋商公告</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2026年度苏州博物馆西馆消控室服务</w:t>
      </w:r>
      <w:r>
        <w:rPr>
          <w:rFonts w:hint="eastAsia" w:ascii="宋体" w:hAnsi="宋体" w:cs="宋体"/>
          <w:szCs w:val="21"/>
        </w:rPr>
        <w:t xml:space="preserve">采购项目的潜在供应商应在</w:t>
      </w:r>
      <w:r>
        <w:rPr>
          <w:rFonts w:hint="eastAsia" w:ascii="宋体" w:hAnsi="宋体" w:cs="宋体"/>
          <w:szCs w:val="21"/>
          <w:u w:val="single"/>
        </w:rPr>
        <w:t xml:space="preserve">苏采云系统</w:t>
      </w:r>
      <w:r>
        <w:rPr>
          <w:rFonts w:hint="eastAsia" w:ascii="宋体" w:hAnsi="宋体" w:cs="宋体"/>
          <w:szCs w:val="21"/>
        </w:rPr>
        <w:t xml:space="preserve">获取采购文件，并于</w:t>
      </w:r>
      <w:r>
        <w:rPr>
          <w:rFonts w:hint="eastAsia" w:ascii="宋体" w:hAnsi="宋体" w:cs="宋体"/>
          <w:szCs w:val="21"/>
          <w:u w:val="single"/>
        </w:rPr>
        <w:t xml:space="preserve">2025年12月16日9点30分</w:t>
      </w:r>
      <w:r>
        <w:rPr>
          <w:rFonts w:hint="eastAsia" w:ascii="宋体" w:hAnsi="宋体" w:cs="宋体"/>
          <w:bCs/>
          <w:szCs w:val="21"/>
        </w:rPr>
        <w:t xml:space="preserve">（北京时间）前提交响应文件</w:t>
      </w:r>
      <w:r>
        <w:rPr>
          <w:rFonts w:hint="eastAsia" w:ascii="宋体" w:hAnsi="宋体" w:cs="宋体"/>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一、项目基本情况</w:t>
      </w:r>
      <w:r/>
    </w:p>
    <w:p>
      <w:pPr>
        <w:ind w:firstLine="420"/>
        <w:spacing w:line="360" w:lineRule="auto"/>
        <w:rPr>
          <w:rFonts w:ascii="宋体" w:hAnsi="宋体" w:cs="宋体"/>
          <w:szCs w:val="21"/>
        </w:rPr>
      </w:pPr>
      <w:r>
        <w:rPr>
          <w:rFonts w:hint="eastAsia" w:ascii="宋体" w:hAnsi="宋体" w:cs="宋体"/>
          <w:szCs w:val="21"/>
        </w:rPr>
        <w:t xml:space="preserve">项目编号：JSZC-320500-CJZB-C2025-0250</w:t>
      </w:r>
      <w:r/>
    </w:p>
    <w:p>
      <w:pPr>
        <w:ind w:firstLine="420"/>
        <w:spacing w:line="360" w:lineRule="auto"/>
        <w:rPr>
          <w:rFonts w:ascii="宋体" w:hAnsi="宋体" w:cs="宋体"/>
          <w:szCs w:val="21"/>
        </w:rPr>
      </w:pPr>
      <w:r>
        <w:rPr>
          <w:rFonts w:hint="eastAsia" w:ascii="宋体" w:hAnsi="宋体" w:cs="宋体"/>
          <w:szCs w:val="21"/>
        </w:rPr>
        <w:t xml:space="preserve">项目名称：2026年度苏州博物馆西馆消控室服务</w:t>
      </w:r>
      <w:r/>
    </w:p>
    <w:p>
      <w:pPr>
        <w:ind w:firstLine="420"/>
        <w:spacing w:line="360" w:lineRule="auto"/>
        <w:rPr>
          <w:rFonts w:ascii="宋体" w:hAnsi="宋体" w:cs="宋体"/>
          <w:szCs w:val="21"/>
        </w:rPr>
      </w:pPr>
      <w:r>
        <w:rPr>
          <w:rFonts w:hint="eastAsia" w:ascii="宋体" w:hAnsi="宋体" w:cs="宋体"/>
          <w:szCs w:val="21"/>
        </w:rPr>
        <w:t xml:space="preserve">采购方式：竞争性磋商</w:t>
      </w:r>
      <w:r/>
    </w:p>
    <w:p>
      <w:pPr>
        <w:ind w:firstLine="420"/>
        <w:spacing w:line="360" w:lineRule="auto"/>
        <w:rPr>
          <w:rFonts w:ascii="宋体" w:hAnsi="宋体" w:cs="宋体"/>
          <w:szCs w:val="21"/>
        </w:rPr>
      </w:pPr>
      <w:r>
        <w:rPr>
          <w:rFonts w:hint="eastAsia" w:ascii="宋体" w:hAnsi="宋体" w:cs="宋体"/>
          <w:szCs w:val="21"/>
        </w:rPr>
        <w:t xml:space="preserve">预算金额</w:t>
      </w:r>
      <w:r>
        <w:rPr>
          <w:rFonts w:hint="eastAsia" w:ascii="宋体" w:hAnsi="宋体" w:cs="宋体"/>
        </w:rPr>
        <w:t xml:space="preserve">：人民币</w:t>
      </w:r>
      <w:r>
        <w:rPr>
          <w:rFonts w:hint="eastAsia" w:ascii="宋体" w:hAnsi="宋体" w:cs="宋体"/>
        </w:rPr>
        <w:fldChar w:fldCharType="begin"/>
      </w:r>
      <w:r>
        <w:rPr>
          <w:rFonts w:hint="eastAsia" w:ascii="宋体" w:hAnsi="宋体" w:cs="宋体"/>
        </w:rPr>
        <w:instrText xml:space="preserve"> = 677000 \* CHINESENUM2 \* MERGEFORMAT </w:instrText>
      </w:r>
      <w:r>
        <w:rPr>
          <w:rFonts w:hint="eastAsia" w:ascii="宋体" w:hAnsi="宋体" w:cs="宋体"/>
        </w:rPr>
        <w:fldChar w:fldCharType="separate"/>
      </w:r>
      <w:r>
        <w:rPr>
          <w:rFonts w:hint="eastAsia" w:ascii="宋体" w:hAnsi="宋体" w:cs="宋体"/>
        </w:rPr>
        <w:t xml:space="preserve">陆拾柒万柒仟</w:t>
      </w:r>
      <w:r>
        <w:rPr>
          <w:rFonts w:hint="eastAsia" w:ascii="宋体" w:hAnsi="宋体" w:cs="宋体"/>
        </w:rPr>
        <w:fldChar w:fldCharType="end"/>
      </w:r>
      <w:r>
        <w:rPr>
          <w:rFonts w:hint="eastAsia" w:ascii="宋体" w:hAnsi="宋体" w:cs="宋体"/>
        </w:rPr>
        <w:t xml:space="preserve">元整（小写：677000.00元）</w:t>
      </w:r>
      <w:r/>
    </w:p>
    <w:p>
      <w:pPr>
        <w:ind w:firstLine="420"/>
        <w:spacing w:line="360" w:lineRule="auto"/>
        <w:rPr>
          <w:rFonts w:ascii="宋体" w:hAnsi="宋体" w:cs="宋体"/>
          <w:szCs w:val="21"/>
        </w:rPr>
      </w:pPr>
      <w:r>
        <w:rPr>
          <w:rFonts w:hint="eastAsia" w:ascii="宋体" w:hAnsi="宋体" w:cs="宋体"/>
          <w:szCs w:val="21"/>
        </w:rPr>
        <w:t xml:space="preserve">最高限价：</w:t>
      </w:r>
      <w:r>
        <w:rPr>
          <w:rFonts w:hint="eastAsia" w:ascii="宋体" w:hAnsi="宋体" w:cs="宋体"/>
        </w:rPr>
        <w:t xml:space="preserve">人民币</w:t>
      </w:r>
      <w:r>
        <w:rPr>
          <w:rFonts w:hint="eastAsia" w:ascii="宋体" w:hAnsi="宋体" w:cs="宋体"/>
        </w:rPr>
        <w:fldChar w:fldCharType="begin"/>
      </w:r>
      <w:r>
        <w:rPr>
          <w:rFonts w:hint="eastAsia" w:ascii="宋体" w:hAnsi="宋体" w:cs="宋体"/>
        </w:rPr>
        <w:instrText xml:space="preserve"> = 677000 \* CHINESENUM2 \* MERGEFORMAT </w:instrText>
      </w:r>
      <w:r>
        <w:rPr>
          <w:rFonts w:hint="eastAsia" w:ascii="宋体" w:hAnsi="宋体" w:cs="宋体"/>
        </w:rPr>
        <w:fldChar w:fldCharType="separate"/>
      </w:r>
      <w:r>
        <w:rPr>
          <w:rFonts w:hint="eastAsia" w:ascii="宋体" w:hAnsi="宋体" w:cs="宋体"/>
        </w:rPr>
        <w:t xml:space="preserve">陆拾柒万伍仟</w:t>
      </w:r>
      <w:r>
        <w:rPr>
          <w:rFonts w:hint="eastAsia" w:ascii="宋体" w:hAnsi="宋体" w:cs="宋体"/>
        </w:rPr>
        <w:fldChar w:fldCharType="end"/>
      </w:r>
      <w:r>
        <w:rPr>
          <w:rFonts w:hint="eastAsia" w:ascii="宋体" w:hAnsi="宋体" w:cs="宋体"/>
        </w:rPr>
        <w:t xml:space="preserve">元整（小写：675000.00元）</w:t>
      </w:r>
      <w:r/>
    </w:p>
    <w:p>
      <w:pPr>
        <w:ind w:firstLine="420"/>
        <w:spacing w:line="360" w:lineRule="auto"/>
        <w:rPr>
          <w:rFonts w:ascii="宋体" w:hAnsi="宋体" w:cs="宋体"/>
          <w:szCs w:val="21"/>
        </w:rPr>
      </w:pPr>
      <w:r>
        <w:rPr>
          <w:rFonts w:hint="eastAsia" w:ascii="宋体" w:hAnsi="宋体" w:cs="宋体"/>
          <w:szCs w:val="21"/>
        </w:rPr>
        <w:t xml:space="preserve">采购需求：本项目为2026年度苏州博物馆西馆消控室服务，要求应实行《消防控制室通用技术要求》GB25506-2010及《建筑消防设施的维护管理》GB25201-2010标准，具体内容及要求详见采购文件。</w:t>
      </w:r>
      <w:r/>
    </w:p>
    <w:p>
      <w:pPr>
        <w:ind w:firstLine="420"/>
        <w:spacing w:line="360" w:lineRule="auto"/>
        <w:rPr>
          <w:rFonts w:ascii="宋体" w:hAnsi="宋体" w:cs="宋体"/>
          <w:szCs w:val="21"/>
        </w:rPr>
      </w:pPr>
      <w:r>
        <w:rPr>
          <w:rFonts w:hint="eastAsia" w:ascii="宋体" w:hAnsi="宋体" w:cs="宋体"/>
          <w:szCs w:val="21"/>
        </w:rPr>
        <w:t xml:space="preserve">合同履行期限（服务期限）：一年，具体合同中约定。</w:t>
      </w:r>
      <w:r/>
    </w:p>
    <w:p>
      <w:pPr>
        <w:ind w:firstLine="422"/>
        <w:spacing w:line="360" w:lineRule="auto"/>
        <w:rPr>
          <w:rFonts w:ascii="宋体" w:hAnsi="宋体" w:cs="宋体"/>
          <w:b/>
          <w:bCs/>
          <w:szCs w:val="21"/>
        </w:rPr>
      </w:pPr>
      <w:r>
        <w:rPr>
          <w:rFonts w:hint="eastAsia" w:ascii="宋体" w:hAnsi="宋体" w:cs="宋体"/>
          <w:b/>
          <w:bCs/>
          <w:szCs w:val="21"/>
        </w:rPr>
        <w:t xml:space="preserve">二、申请人的资格要求：</w:t>
      </w:r>
      <w:r/>
    </w:p>
    <w:p>
      <w:pPr>
        <w:ind w:firstLine="420"/>
        <w:spacing w:line="360" w:lineRule="auto"/>
        <w:rPr>
          <w:rFonts w:ascii="宋体" w:hAnsi="宋体" w:cs="宋体"/>
          <w:szCs w:val="21"/>
        </w:rPr>
      </w:pPr>
      <w:r>
        <w:rPr>
          <w:rFonts w:hint="eastAsia" w:ascii="宋体" w:hAnsi="宋体" w:cs="宋体"/>
          <w:szCs w:val="21"/>
        </w:rPr>
        <w:t xml:space="preserve">1、满足《中华人民共和国政府采购法》第二十二条规定：</w:t>
      </w:r>
      <w:r/>
    </w:p>
    <w:p>
      <w:pPr>
        <w:ind w:firstLine="420"/>
        <w:spacing w:line="360" w:lineRule="auto"/>
        <w:rPr>
          <w:rFonts w:ascii="宋体" w:hAnsi="宋体" w:cs="宋体"/>
          <w:szCs w:val="21"/>
        </w:rPr>
      </w:pPr>
      <w:r>
        <w:rPr>
          <w:rFonts w:hint="eastAsia" w:ascii="宋体" w:hAnsi="宋体" w:cs="宋体"/>
          <w:szCs w:val="21"/>
        </w:rPr>
        <w:t xml:space="preserve">（1）具有独立承担民事责任的能力；</w:t>
      </w:r>
      <w:r/>
    </w:p>
    <w:p>
      <w:pPr>
        <w:ind w:firstLine="420"/>
        <w:spacing w:line="360" w:lineRule="auto"/>
        <w:rPr>
          <w:rFonts w:ascii="宋体" w:hAnsi="宋体" w:cs="宋体"/>
          <w:szCs w:val="21"/>
        </w:rPr>
      </w:pPr>
      <w:r>
        <w:rPr>
          <w:rFonts w:hint="eastAsia" w:ascii="宋体" w:hAnsi="宋体" w:cs="宋体"/>
          <w:szCs w:val="21"/>
        </w:rPr>
        <w:t xml:space="preserve">（2）具有良好的商业信誉和健全的财务会计制度；</w:t>
      </w:r>
      <w:r/>
    </w:p>
    <w:p>
      <w:pPr>
        <w:ind w:firstLine="420"/>
        <w:spacing w:line="360" w:lineRule="auto"/>
        <w:rPr>
          <w:rFonts w:ascii="宋体" w:hAnsi="宋体" w:cs="宋体"/>
          <w:szCs w:val="21"/>
        </w:rPr>
      </w:pPr>
      <w:r>
        <w:rPr>
          <w:rFonts w:hint="eastAsia" w:ascii="宋体" w:hAnsi="宋体" w:cs="宋体"/>
          <w:szCs w:val="21"/>
        </w:rPr>
        <w:t xml:space="preserve">（3）具有履行合同所必需的设备和专业技术能力；</w:t>
      </w:r>
      <w:r/>
    </w:p>
    <w:p>
      <w:pPr>
        <w:ind w:firstLine="420"/>
        <w:spacing w:line="360" w:lineRule="auto"/>
        <w:rPr>
          <w:rFonts w:ascii="宋体" w:hAnsi="宋体" w:cs="宋体"/>
          <w:szCs w:val="21"/>
        </w:rPr>
      </w:pPr>
      <w:r>
        <w:rPr>
          <w:rFonts w:hint="eastAsia" w:ascii="宋体" w:hAnsi="宋体" w:cs="宋体"/>
          <w:szCs w:val="21"/>
        </w:rPr>
        <w:t xml:space="preserve">（4）有依法缴纳税收和社会保障资金的良好记录；</w:t>
      </w:r>
      <w:r/>
    </w:p>
    <w:p>
      <w:pPr>
        <w:ind w:firstLine="420"/>
        <w:spacing w:line="360" w:lineRule="auto"/>
        <w:rPr>
          <w:rFonts w:ascii="宋体" w:hAnsi="宋体" w:cs="宋体"/>
          <w:szCs w:val="21"/>
        </w:rPr>
      </w:pPr>
      <w:r>
        <w:rPr>
          <w:rFonts w:hint="eastAsia" w:ascii="宋体" w:hAnsi="宋体" w:cs="宋体"/>
          <w:szCs w:val="21"/>
        </w:rPr>
        <w:t xml:space="preserve">（5）参加政府采购活动前三年内，在经营活动中没有重大违法记录；</w:t>
      </w:r>
      <w:r/>
    </w:p>
    <w:p>
      <w:pPr>
        <w:ind w:firstLine="420"/>
        <w:spacing w:line="360" w:lineRule="auto"/>
        <w:rPr>
          <w:rFonts w:ascii="宋体" w:hAnsi="宋体" w:cs="宋体"/>
          <w:szCs w:val="21"/>
        </w:rPr>
      </w:pPr>
      <w:r>
        <w:rPr>
          <w:rFonts w:hint="eastAsia" w:ascii="宋体" w:hAnsi="宋体" w:cs="宋体"/>
          <w:szCs w:val="21"/>
        </w:rPr>
        <w:t xml:space="preserve">（6）法律、行政法规规定的其他条件。</w:t>
      </w:r>
      <w:r/>
    </w:p>
    <w:p>
      <w:pPr>
        <w:ind w:firstLine="420"/>
        <w:spacing w:line="360" w:lineRule="auto"/>
        <w:rPr>
          <w:rFonts w:ascii="宋体" w:hAnsi="宋体" w:cs="宋体"/>
          <w:szCs w:val="21"/>
        </w:rPr>
      </w:pPr>
      <w:r>
        <w:rPr>
          <w:rFonts w:hint="eastAsia" w:ascii="宋体" w:hAnsi="宋体" w:cs="宋体"/>
          <w:szCs w:val="21"/>
        </w:rPr>
        <w:t xml:space="preserve">2、落实政府采购政策需满足的资格要求：根据《政府采购促进中小企业发展管理办法》的相关规定，本项目专门面向中小企业采购（响应单位必须为中小微企业或残疾人福利性单位或监狱企业，并在响应文件中提供相关声明函或监狱企业证明文件，否则为无效投标），所属行业为其他未列明行业。</w:t>
      </w:r>
      <w:r/>
    </w:p>
    <w:p>
      <w:pPr>
        <w:ind w:firstLine="420"/>
        <w:spacing w:line="360" w:lineRule="auto"/>
        <w:rPr>
          <w:rFonts w:ascii="宋体" w:hAnsi="宋体" w:cs="宋体"/>
          <w:szCs w:val="21"/>
        </w:rPr>
      </w:pPr>
      <w:r>
        <w:rPr>
          <w:rFonts w:hint="eastAsia" w:ascii="宋体" w:hAnsi="宋体" w:cs="宋体"/>
          <w:szCs w:val="21"/>
        </w:rPr>
        <w:t xml:space="preserve">3、本项目的特定资格要求： </w:t>
      </w:r>
      <w:r/>
    </w:p>
    <w:p>
      <w:pPr>
        <w:ind w:firstLine="420"/>
        <w:spacing w:line="360" w:lineRule="auto"/>
        <w:rPr>
          <w:rFonts w:ascii="宋体" w:hAnsi="宋体" w:cs="宋体"/>
          <w:szCs w:val="21"/>
        </w:rPr>
      </w:pPr>
      <w:r>
        <w:rPr>
          <w:rFonts w:hint="eastAsia" w:ascii="宋体" w:hAnsi="宋体" w:cs="宋体"/>
          <w:szCs w:val="21"/>
        </w:rPr>
        <w:t xml:space="preserve">（1）未被列入失信被执行人、重大税收违法案件当事人名单、政府采购严重失信行为记录名单；</w:t>
      </w:r>
      <w:r/>
    </w:p>
    <w:p>
      <w:pPr>
        <w:ind w:firstLine="420"/>
        <w:spacing w:line="360" w:lineRule="auto"/>
        <w:rPr>
          <w:rFonts w:ascii="宋体" w:hAnsi="宋体" w:cs="宋体"/>
          <w:szCs w:val="21"/>
        </w:rPr>
      </w:pPr>
      <w:r>
        <w:rPr>
          <w:rFonts w:hint="eastAsia" w:ascii="宋体" w:hAnsi="宋体" w:cs="宋体"/>
          <w:szCs w:val="21"/>
        </w:rPr>
        <w:t xml:space="preserve">（2）本项目不接受联合体投标；</w:t>
      </w:r>
      <w:r/>
    </w:p>
    <w:p>
      <w:pPr>
        <w:ind w:firstLine="420"/>
        <w:spacing w:line="360" w:lineRule="auto"/>
        <w:rPr>
          <w:rFonts w:ascii="宋体" w:hAnsi="宋体" w:cs="宋体"/>
          <w:szCs w:val="21"/>
        </w:rPr>
      </w:pPr>
      <w:r>
        <w:rPr>
          <w:rFonts w:hint="eastAsia" w:ascii="宋体" w:hAnsi="宋体" w:cs="宋体"/>
          <w:szCs w:val="21"/>
        </w:rPr>
        <w:t xml:space="preserve">（3）单位负责人为同一人或者存在直接控股、管理关系的不同供应商（包含法定代表人为同一个人的两个及两个以上法人，母公司、全资子公司及其控股公司），不得参加同一合同项下的政府采购活动。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Theme="minorEastAsia" w:hAnsiTheme="minorEastAsia" w:eastAsiaTheme="minorEastAsia"/>
          <w:szCs w:val="21"/>
        </w:rPr>
      </w:pPr>
      <w:r>
        <w:rPr>
          <w:rFonts w:hint="eastAsia" w:cs="宋体" w:asciiTheme="minorEastAsia" w:hAnsiTheme="minorEastAsia" w:eastAsiaTheme="minorEastAsia"/>
          <w:szCs w:val="21"/>
        </w:rPr>
        <w:t xml:space="preserve">（4）</w:t>
      </w:r>
      <w:r>
        <w:rPr>
          <w:rFonts w:hint="eastAsia" w:asciiTheme="minorEastAsia" w:hAnsiTheme="minorEastAsia" w:eastAsiaTheme="minorEastAsia"/>
          <w:szCs w:val="21"/>
        </w:rPr>
        <w:t xml:space="preserve">为采购项目提供整体设计、规范编制或者项目管理、监理、监测等服务的供应商，不得再参加该采购项目的其他采购活动。</w:t>
      </w:r>
      <w:r/>
    </w:p>
    <w:p>
      <w:pPr>
        <w:ind w:firstLine="420"/>
        <w:spacing w:line="360" w:lineRule="auto"/>
        <w:rPr>
          <w:rFonts w:ascii="宋体" w:hAnsi="宋体" w:cs="宋体"/>
        </w:rPr>
      </w:pPr>
      <w:r>
        <w:rPr>
          <w:rFonts w:hint="eastAsia" w:ascii="宋体" w:hAnsi="宋体" w:cs="宋体"/>
        </w:rPr>
        <w:t xml:space="preserve">（5）其他特定资格要求：无。</w:t>
      </w:r>
      <w:r/>
    </w:p>
    <w:p>
      <w:pPr>
        <w:ind w:firstLine="422"/>
        <w:spacing w:line="360" w:lineRule="auto"/>
        <w:rPr>
          <w:rFonts w:ascii="宋体" w:hAnsi="宋体" w:cs="宋体"/>
          <w:b/>
          <w:bCs/>
          <w:szCs w:val="21"/>
        </w:rPr>
      </w:pPr>
      <w:r>
        <w:rPr>
          <w:rFonts w:hint="eastAsia" w:ascii="宋体" w:hAnsi="宋体" w:cs="宋体"/>
          <w:b/>
          <w:bCs/>
          <w:szCs w:val="21"/>
        </w:rPr>
        <w:t xml:space="preserve">三、获取采购文件</w:t>
      </w:r>
      <w:r/>
    </w:p>
    <w:p>
      <w:pPr>
        <w:ind w:firstLine="420"/>
        <w:spacing w:line="360" w:lineRule="auto"/>
        <w:rPr>
          <w:rFonts w:cs="宋体" w:asciiTheme="minorEastAsia" w:hAnsiTheme="minorEastAsia" w:eastAsiaTheme="minorEastAsia"/>
          <w:szCs w:val="21"/>
        </w:rPr>
      </w:pPr>
      <w:r/>
      <w:bookmarkStart w:id="1" w:name="_Toc35393793"/>
      <w:r/>
      <w:bookmarkStart w:id="2" w:name="_Toc35393624"/>
      <w:r/>
      <w:bookmarkStart w:id="3" w:name="_Toc28359082"/>
      <w:r/>
      <w:bookmarkStart w:id="4" w:name="_Toc28359005"/>
      <w:r>
        <w:rPr>
          <w:rFonts w:hint="eastAsia" w:cs="宋体" w:asciiTheme="minorEastAsia" w:hAnsiTheme="minorEastAsia" w:eastAsiaTheme="minorEastAsia"/>
          <w:szCs w:val="21"/>
        </w:rPr>
        <w:t xml:space="preserve">1、时间：自公告发布之日起5个工作日</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2、地点：苏采云系统自行下载</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3、方式：</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（1）CA证书办理</w:t>
      </w:r>
      <w:r/>
    </w:p>
    <w:p>
      <w:pPr>
        <w:ind w:firstLine="420"/>
        <w:spacing w:line="360" w:lineRule="auto"/>
        <w:rPr>
          <w:rFonts w:ascii="宋体" w:hAnsi="宋体" w:cs="宋体"/>
          <w:b/>
          <w:bCs/>
          <w:szCs w:val="21"/>
          <w:shd w:val="clear" w:color="auto" w:fill="ffffff"/>
        </w:rPr>
      </w:pPr>
      <w:r>
        <w:rPr>
          <w:rFonts w:hint="eastAsia" w:cs="宋体" w:asciiTheme="minorEastAsia" w:hAnsiTheme="minorEastAsia" w:eastAsiaTheme="minorEastAsia"/>
          <w:szCs w:val="21"/>
        </w:rPr>
        <w:t xml:space="preserve">供应商参与政府采购活动需办理江苏省电子政务证书认证中心CA证书和方正国际软件（北京）</w:t>
      </w:r>
      <w:r>
        <w:rPr>
          <w:rFonts w:hint="eastAsia" w:ascii="宋体" w:hAnsi="宋体" w:cs="宋体"/>
          <w:szCs w:val="21"/>
          <w:shd w:val="clear" w:color="auto" w:fill="ffffff"/>
        </w:rPr>
        <w:t xml:space="preserve">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hint="eastAsia" w:ascii="宋体" w:hAnsi="宋体" w:cs="宋体"/>
          <w:b/>
          <w:bCs/>
          <w:szCs w:val="21"/>
          <w:shd w:val="clear" w:color="auto" w:fill="ffffff"/>
        </w:rPr>
        <w:t xml:space="preserve">“苏采云”系统目前仅支持“苏采云”系统下的政务CA证书，江苏省内各地区办理的“苏采云”系统下的政务CA证书全省通用。</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苏州现场办理：</w:t>
      </w:r>
      <w:r>
        <w:rPr>
          <w:rFonts w:hint="eastAsia" w:ascii="宋体" w:hAnsi="宋体" w:cs="宋体"/>
          <w:szCs w:val="21"/>
          <w:shd w:val="clear" w:color="auto" w:fill="ffffff"/>
        </w:rPr>
        <w:t xml:space="preserve">电话：0512-65737699；地址：苏州市高新区邓蔚路105号狮山科技馆一楼服务大厅</w:t>
      </w:r>
      <w:r>
        <w:rPr>
          <w:rFonts w:hint="eastAsia" w:ascii="宋体" w:hAnsi="宋体" w:cs="宋体"/>
          <w:szCs w:val="21"/>
          <w:shd w:val="clear" w:color="auto" w:fill="ffffff"/>
        </w:rPr>
        <w:t xml:space="preserve">。</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（2）参与采购活动</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（3）电子投标准备</w:t>
      </w:r>
      <w:r/>
    </w:p>
    <w:p>
      <w:pPr>
        <w:ind w:firstLine="420"/>
        <w:jc w:val="left"/>
        <w:spacing w:line="360" w:lineRule="auto"/>
        <w:rPr>
          <w:rFonts w:ascii="宋体" w:hAnsi="宋体" w:cs="宋体"/>
          <w:szCs w:val="21"/>
          <w:shd w:val="clear" w:color="auto" w:fill="ffffff"/>
        </w:rPr>
      </w:pPr>
      <w:r>
        <w:rPr>
          <w:rFonts w:hint="eastAsia" w:cs="宋体" w:asciiTheme="minorEastAsia" w:hAnsiTheme="minorEastAsia" w:eastAsiaTheme="minorEastAsia"/>
          <w:szCs w:val="21"/>
        </w:rPr>
        <w:t xml:space="preserve">供应商在“苏采云”系统中操作参与项目后，必须在“已参与项目”界面中下载电子采购文件</w:t>
      </w:r>
      <w:r>
        <w:rPr>
          <w:rFonts w:hint="eastAsia" w:ascii="宋体" w:hAnsi="宋体" w:cs="宋体"/>
          <w:szCs w:val="21"/>
          <w:shd w:val="clear" w:color="auto" w:fill="ffffff"/>
        </w:rPr>
        <w:t xml:space="preserve">（后缀名为“.kedt”）并导入政府采购客户端工具后方可进行响应文件制作和提交</w:t>
      </w:r>
      <w:r>
        <w:rPr>
          <w:rFonts w:hint="eastAsia" w:ascii="宋体" w:hAnsi="宋体" w:cs="宋体"/>
          <w:b/>
          <w:bCs/>
          <w:szCs w:val="21"/>
          <w:shd w:val="clear" w:color="auto" w:fill="ffffff"/>
        </w:rPr>
        <w:t xml:space="preserve">（具体详见《苏采云系统供应商操作手册》，网址链接https://czju.suzhou.gov.cn/zfcg/html/content/20231220161910031.shtml）</w:t>
      </w:r>
      <w:r>
        <w:rPr>
          <w:rFonts w:hint="eastAsia" w:ascii="宋体" w:hAnsi="宋体" w:cs="宋体"/>
          <w:szCs w:val="21"/>
          <w:shd w:val="clear" w:color="auto" w:fill="ffffff"/>
        </w:rPr>
        <w:t xml:space="preserve">。在系统操作过程</w:t>
      </w:r>
      <w:r>
        <w:rPr>
          <w:rFonts w:hint="eastAsia" w:ascii="宋体" w:hAnsi="宋体" w:cs="宋体"/>
          <w:szCs w:val="21"/>
          <w:shd w:val="clear" w:color="auto" w:fill="ffffff"/>
        </w:rPr>
        <w:t xml:space="preserve">中如有疑问，请按以下方式联系：</w:t>
      </w:r>
      <w:r/>
    </w:p>
    <w:p>
      <w:pPr>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注册咨询：18261002950；</w:t>
      </w:r>
      <w:r/>
    </w:p>
    <w:p>
      <w:pPr>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CA技术咨询电话：400-608-6099；</w:t>
      </w:r>
      <w:r/>
    </w:p>
    <w:p>
      <w:pPr>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签章使用问题：025-83633811、025-83633812、15380932027、15371015030；</w:t>
      </w:r>
      <w:r/>
    </w:p>
    <w:p>
      <w:pPr>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系统使用指导与咨询：联系电话：13914088964；智能客服：登录苏采云系统后，联系系统右下方智能客服图标进行咨询。</w:t>
      </w:r>
      <w:r/>
    </w:p>
    <w:p>
      <w:pPr>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4.售价：免费。</w:t>
      </w:r>
      <w:bookmarkEnd w:id="1"/>
      <w:r/>
      <w:bookmarkEnd w:id="2"/>
      <w:r/>
      <w:bookmarkEnd w:id="3"/>
      <w:r/>
      <w:bookmarkEnd w:id="4"/>
      <w:r/>
      <w:r/>
    </w:p>
    <w:p>
      <w:pPr>
        <w:ind w:firstLine="422"/>
        <w:spacing w:line="360" w:lineRule="auto"/>
        <w:rPr>
          <w:rFonts w:ascii="宋体" w:hAnsi="宋体" w:cs="宋体"/>
          <w:b/>
          <w:bCs/>
          <w:szCs w:val="21"/>
        </w:rPr>
      </w:pPr>
      <w:r>
        <w:rPr>
          <w:rFonts w:hint="eastAsia" w:ascii="宋体" w:hAnsi="宋体" w:cs="宋体"/>
          <w:b/>
          <w:bCs/>
          <w:szCs w:val="21"/>
        </w:rPr>
        <w:t xml:space="preserve">四、响应文件提交</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bCs/>
          <w:szCs w:val="21"/>
        </w:rPr>
        <w:t xml:space="preserve">递交响应文件截止时间</w:t>
      </w:r>
      <w:r>
        <w:rPr>
          <w:rFonts w:hint="eastAsia" w:ascii="宋体" w:hAnsi="宋体" w:cs="宋体"/>
          <w:szCs w:val="21"/>
        </w:rPr>
        <w:t xml:space="preserve">：2025年12月16日9点30分（北京时间）</w:t>
      </w:r>
      <w:r/>
    </w:p>
    <w:p>
      <w:pPr>
        <w:ind w:firstLine="420"/>
        <w:spacing w:line="360" w:lineRule="auto"/>
        <w:rPr>
          <w:rFonts w:ascii="宋体" w:hAnsi="宋体" w:cs="宋体"/>
          <w:szCs w:val="21"/>
        </w:rPr>
      </w:pPr>
      <w:r>
        <w:rPr>
          <w:rFonts w:hint="eastAsia" w:ascii="宋体" w:hAnsi="宋体" w:cs="宋体"/>
          <w:szCs w:val="21"/>
        </w:rPr>
        <w:t xml:space="preserve">2、地点：“苏采云”系统（网址：http://jszfcg.jsczt.cn/）。响应文件网上递交，不需要现场参加采购活动。</w:t>
      </w:r>
      <w:r/>
    </w:p>
    <w:p>
      <w:pPr>
        <w:ind w:firstLine="420"/>
        <w:spacing w:line="360" w:lineRule="auto"/>
        <w:rPr>
          <w:rFonts w:ascii="宋体" w:hAnsi="宋体" w:cs="宋体"/>
          <w:b/>
          <w:bCs/>
          <w:szCs w:val="21"/>
        </w:rPr>
      </w:pPr>
      <w:r>
        <w:rPr>
          <w:rFonts w:hint="eastAsia" w:ascii="宋体" w:hAnsi="宋体" w:cs="宋体"/>
          <w:szCs w:val="21"/>
        </w:rPr>
        <w:t xml:space="preserve">3、本项目采用电子招投标形式，请</w:t>
      </w:r>
      <w:r>
        <w:rPr>
          <w:rFonts w:hint="eastAsia" w:ascii="宋体" w:hAnsi="宋体" w:cs="宋体"/>
          <w:bCs/>
          <w:szCs w:val="21"/>
        </w:rPr>
        <w:t xml:space="preserve">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Cs w:val="21"/>
        </w:rPr>
        <w:t xml:space="preserve">供应商应充分考虑到网络环境、网络带宽等风险因素，如因供应商自身原因造成的电子响应文件上传不成功由供应商自行承担全部责任。</w:t>
      </w:r>
      <w:r/>
    </w:p>
    <w:p>
      <w:pPr>
        <w:ind w:firstLine="422"/>
        <w:spacing w:line="360" w:lineRule="auto"/>
        <w:rPr>
          <w:rFonts w:ascii="宋体" w:hAnsi="宋体" w:cs="宋体"/>
          <w:b/>
          <w:bCs/>
          <w:szCs w:val="21"/>
        </w:rPr>
      </w:pPr>
      <w:r>
        <w:rPr>
          <w:rFonts w:hint="eastAsia" w:ascii="宋体" w:hAnsi="宋体" w:cs="宋体"/>
          <w:b/>
          <w:bCs/>
          <w:szCs w:val="21"/>
        </w:rPr>
        <w:t xml:space="preserve">五、开启</w:t>
      </w:r>
      <w:r/>
    </w:p>
    <w:p>
      <w:pPr>
        <w:ind w:firstLine="420"/>
        <w:spacing w:line="360" w:lineRule="auto"/>
        <w:rPr>
          <w:rFonts w:ascii="宋体" w:hAnsi="宋体" w:cs="宋体"/>
          <w:szCs w:val="21"/>
        </w:rPr>
      </w:pPr>
      <w:r>
        <w:rPr>
          <w:rFonts w:hint="eastAsia" w:ascii="宋体" w:hAnsi="宋体" w:cs="宋体"/>
          <w:szCs w:val="21"/>
        </w:rPr>
        <w:t xml:space="preserve">1、时间：2025年12月16日9点30分（北京时间）</w:t>
      </w:r>
      <w:r/>
    </w:p>
    <w:p>
      <w:pPr>
        <w:ind w:firstLine="420"/>
        <w:spacing w:line="360" w:lineRule="auto"/>
        <w:rPr>
          <w:rFonts w:ascii="宋体" w:hAnsi="宋体" w:cs="宋体"/>
          <w:szCs w:val="21"/>
        </w:rPr>
      </w:pPr>
      <w:r>
        <w:rPr>
          <w:rFonts w:hint="eastAsia" w:ascii="宋体" w:hAnsi="宋体" w:cs="宋体"/>
          <w:szCs w:val="21"/>
        </w:rPr>
        <w:t xml:space="preserve">2、地点：“苏采云”系统（网址：http://jszfcg.jsczt.cn/）</w:t>
      </w:r>
      <w:r/>
    </w:p>
    <w:p>
      <w:pPr>
        <w:ind w:firstLine="420"/>
        <w:spacing w:line="360" w:lineRule="auto"/>
        <w:rPr>
          <w:rFonts w:ascii="宋体" w:hAnsi="宋体" w:cs="宋体"/>
          <w:szCs w:val="21"/>
        </w:rPr>
      </w:pPr>
      <w:r>
        <w:rPr>
          <w:rFonts w:hint="eastAsia" w:ascii="宋体" w:hAnsi="宋体" w:cs="宋体"/>
          <w:szCs w:val="21"/>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Cs w:val="21"/>
        </w:rPr>
        <w:t xml:space="preserve">本项目为不见面磋商项目，</w:t>
      </w:r>
      <w:r>
        <w:rPr>
          <w:rFonts w:hint="eastAsia" w:ascii="宋体" w:hAnsi="宋体" w:cs="宋体"/>
          <w:b/>
          <w:szCs w:val="21"/>
        </w:rPr>
        <w:t xml:space="preserve">开启阶段供应商在【供应商解密】环节必须使用 CA证书解密电子响应文件，如在系统规定的解密时间（响应文件提交截止时间后 30 分钟）内未能完成解密的视为放弃参与本项目</w:t>
      </w:r>
      <w:r>
        <w:rPr>
          <w:rFonts w:hint="eastAsia" w:ascii="宋体" w:hAnsi="宋体" w:cs="宋体"/>
          <w:b/>
          <w:bCs/>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请供应商确保电脑、系统及其他设备（视频输入输出设备等）无误，且开启直至项目结束始终保持系统在线状态。</w:t>
      </w:r>
      <w:r/>
    </w:p>
    <w:p>
      <w:pPr>
        <w:ind w:firstLine="422"/>
        <w:spacing w:line="360" w:lineRule="auto"/>
        <w:rPr>
          <w:rFonts w:ascii="宋体" w:hAnsi="宋体" w:cs="宋体"/>
          <w:b/>
          <w:bCs/>
          <w:szCs w:val="21"/>
        </w:rPr>
      </w:pPr>
      <w:r>
        <w:rPr>
          <w:rFonts w:hint="eastAsia" w:ascii="宋体" w:hAnsi="宋体" w:cs="宋体"/>
          <w:b/>
          <w:bCs/>
          <w:szCs w:val="21"/>
        </w:rPr>
        <w:t xml:space="preserve">六、公告期限</w:t>
      </w:r>
      <w:r/>
    </w:p>
    <w:p>
      <w:pPr>
        <w:ind w:firstLine="420"/>
        <w:spacing w:line="360" w:lineRule="auto"/>
        <w:rPr>
          <w:rFonts w:ascii="宋体" w:hAnsi="宋体" w:cs="宋体"/>
          <w:szCs w:val="21"/>
        </w:rPr>
      </w:pPr>
      <w:r>
        <w:rPr>
          <w:rFonts w:hint="eastAsia" w:ascii="宋体" w:hAnsi="宋体" w:cs="宋体"/>
          <w:szCs w:val="21"/>
        </w:rPr>
        <w:t xml:space="preserve">自本公告发布之日起3个工作日。</w:t>
      </w:r>
      <w:r/>
    </w:p>
    <w:p>
      <w:pPr>
        <w:ind w:firstLine="422"/>
        <w:spacing w:line="360" w:lineRule="auto"/>
        <w:rPr>
          <w:rFonts w:ascii="宋体" w:hAnsi="宋体" w:cs="宋体"/>
          <w:b/>
          <w:bCs/>
          <w:szCs w:val="21"/>
        </w:rPr>
      </w:pPr>
      <w:r>
        <w:rPr>
          <w:rFonts w:hint="eastAsia" w:ascii="宋体" w:hAnsi="宋体" w:cs="宋体"/>
          <w:b/>
          <w:bCs/>
          <w:szCs w:val="21"/>
        </w:rPr>
        <w:t xml:space="preserve">七、其他补充事宜</w:t>
      </w:r>
      <w:r/>
    </w:p>
    <w:p>
      <w:pPr>
        <w:ind w:firstLine="420"/>
        <w:spacing w:line="360" w:lineRule="auto"/>
        <w:rPr>
          <w:rFonts w:ascii="宋体" w:hAnsi="宋体" w:cs="宋体"/>
          <w:szCs w:val="21"/>
        </w:rPr>
      </w:pPr>
      <w:r>
        <w:rPr>
          <w:rFonts w:hint="eastAsia" w:ascii="宋体" w:hAnsi="宋体" w:cs="宋体"/>
          <w:szCs w:val="21"/>
        </w:rPr>
        <w:t xml:space="preserve">1、本次采购的相关信息刊登在苏州政府采购网、江苏政府采购网。</w:t>
      </w:r>
      <w:r/>
    </w:p>
    <w:p>
      <w:pPr>
        <w:ind w:firstLine="420"/>
        <w:spacing w:line="360" w:lineRule="auto"/>
        <w:rPr>
          <w:rFonts w:ascii="宋体" w:hAnsi="宋体" w:cs="宋体"/>
          <w:szCs w:val="21"/>
        </w:rPr>
      </w:pPr>
      <w:r>
        <w:rPr>
          <w:rFonts w:hint="eastAsia" w:ascii="宋体" w:hAnsi="宋体" w:cs="宋体"/>
          <w:szCs w:val="21"/>
        </w:rPr>
        <w:t xml:space="preserve">2、根据苏州市财政局《关于深入开展苏州市政府采购合同信用融资业务的通知》相关要求，本</w:t>
      </w:r>
      <w:r>
        <w:rPr>
          <w:rFonts w:hint="eastAsia" w:ascii="宋体" w:hAnsi="宋体" w:cs="宋体"/>
          <w:szCs w:val="21"/>
        </w:rPr>
        <w:t xml:space="preserve">项目支持政府采购合同信用融资。</w:t>
      </w:r>
      <w:r/>
    </w:p>
    <w:p>
      <w:pPr>
        <w:ind w:firstLine="420"/>
        <w:spacing w:line="360" w:lineRule="auto"/>
        <w:rPr>
          <w:rFonts w:ascii="宋体" w:hAnsi="宋体" w:cs="宋体"/>
          <w:szCs w:val="21"/>
        </w:rPr>
      </w:pPr>
      <w:r>
        <w:rPr>
          <w:rFonts w:hint="eastAsia" w:ascii="宋体" w:hAnsi="宋体" w:cs="宋体"/>
          <w:szCs w:val="21"/>
        </w:rPr>
        <w:t xml:space="preserve">3、苏州市财政局政府采购监管处电话：0512-68616651。</w:t>
      </w:r>
      <w:r/>
    </w:p>
    <w:p>
      <w:pPr>
        <w:ind w:firstLine="422"/>
        <w:spacing w:line="360" w:lineRule="auto"/>
        <w:rPr>
          <w:rFonts w:ascii="宋体" w:hAnsi="宋体" w:cs="宋体"/>
          <w:b/>
          <w:bCs/>
          <w:szCs w:val="21"/>
        </w:rPr>
      </w:pPr>
      <w:r>
        <w:rPr>
          <w:rFonts w:hint="eastAsia" w:ascii="宋体" w:hAnsi="宋体" w:cs="宋体"/>
          <w:b/>
          <w:bCs/>
          <w:szCs w:val="21"/>
        </w:rPr>
        <w:t xml:space="preserve">八、凡对本次采购提出询问，请按以下方式联系。</w:t>
      </w:r>
      <w:r/>
    </w:p>
    <w:p>
      <w:pPr>
        <w:ind w:firstLine="420"/>
        <w:spacing w:line="360" w:lineRule="auto"/>
        <w:rPr>
          <w:rFonts w:ascii="宋体" w:hAnsi="宋体" w:cs="宋体"/>
          <w:szCs w:val="21"/>
        </w:rPr>
      </w:pPr>
      <w:r>
        <w:rPr>
          <w:rFonts w:hint="eastAsia" w:ascii="宋体" w:hAnsi="宋体" w:cs="宋体"/>
          <w:szCs w:val="21"/>
        </w:rPr>
        <w:t xml:space="preserve">1、采购人信息</w:t>
      </w:r>
      <w:r/>
    </w:p>
    <w:p>
      <w:pPr>
        <w:ind w:firstLine="420"/>
        <w:spacing w:line="360" w:lineRule="auto"/>
        <w:rPr>
          <w:rFonts w:ascii="宋体" w:hAnsi="宋体" w:cs="宋体"/>
          <w:szCs w:val="21"/>
        </w:rPr>
      </w:pPr>
      <w:r>
        <w:rPr>
          <w:rFonts w:hint="eastAsia" w:ascii="宋体" w:hAnsi="宋体" w:cs="宋体"/>
          <w:szCs w:val="21"/>
        </w:rPr>
        <w:t xml:space="preserve">名  称：苏州博物馆</w:t>
      </w:r>
      <w:r/>
    </w:p>
    <w:p>
      <w:pPr>
        <w:ind w:firstLine="420"/>
        <w:spacing w:line="360" w:lineRule="auto"/>
        <w:rPr>
          <w:rFonts w:ascii="宋体" w:hAnsi="宋体" w:cs="宋体"/>
          <w:szCs w:val="21"/>
        </w:rPr>
      </w:pPr>
      <w:r>
        <w:rPr>
          <w:rFonts w:hint="eastAsia" w:ascii="宋体" w:hAnsi="宋体" w:cs="宋体"/>
          <w:szCs w:val="21"/>
        </w:rPr>
        <w:t xml:space="preserve">地  址：苏州市东北街204号</w:t>
      </w:r>
      <w:r/>
    </w:p>
    <w:p>
      <w:pPr>
        <w:ind w:firstLine="420"/>
        <w:spacing w:line="360" w:lineRule="auto"/>
        <w:rPr>
          <w:rFonts w:ascii="宋体" w:hAnsi="宋体" w:cs="宋体"/>
          <w:szCs w:val="21"/>
        </w:rPr>
      </w:pPr>
      <w:r>
        <w:rPr>
          <w:rFonts w:hint="eastAsia" w:ascii="宋体" w:hAnsi="宋体" w:cs="宋体"/>
          <w:szCs w:val="21"/>
        </w:rPr>
        <w:t xml:space="preserve">联 系 人：吴嘉星、金霭冉</w:t>
      </w:r>
      <w:r/>
    </w:p>
    <w:p>
      <w:pPr>
        <w:ind w:firstLine="420"/>
        <w:spacing w:line="360" w:lineRule="auto"/>
        <w:rPr>
          <w:rFonts w:ascii="宋体" w:hAnsi="宋体" w:cs="宋体"/>
          <w:szCs w:val="21"/>
        </w:rPr>
      </w:pPr>
      <w:r>
        <w:rPr>
          <w:rFonts w:hint="eastAsia" w:ascii="宋体" w:hAnsi="宋体" w:cs="宋体"/>
          <w:szCs w:val="21"/>
        </w:rPr>
        <w:t xml:space="preserve">联系电话：0512-67576020</w:t>
      </w:r>
      <w:r/>
    </w:p>
    <w:p>
      <w:pPr>
        <w:ind w:firstLine="420"/>
        <w:spacing w:line="360" w:lineRule="auto"/>
        <w:rPr>
          <w:rFonts w:ascii="宋体" w:hAnsi="宋体" w:cs="宋体"/>
          <w:szCs w:val="21"/>
        </w:rPr>
      </w:pPr>
      <w:r>
        <w:rPr>
          <w:rFonts w:hint="eastAsia" w:ascii="宋体" w:hAnsi="宋体" w:cs="宋体"/>
          <w:szCs w:val="21"/>
        </w:rPr>
        <w:t xml:space="preserve">2、采购代理机构信息</w:t>
      </w:r>
      <w:r/>
    </w:p>
    <w:p>
      <w:pPr>
        <w:ind w:firstLine="420"/>
        <w:spacing w:line="360" w:lineRule="auto"/>
        <w:rPr>
          <w:rFonts w:ascii="宋体" w:hAnsi="宋体" w:cs="宋体"/>
          <w:szCs w:val="21"/>
        </w:rPr>
      </w:pPr>
      <w:r>
        <w:rPr>
          <w:rFonts w:hint="eastAsia" w:ascii="宋体" w:hAnsi="宋体" w:cs="宋体"/>
          <w:szCs w:val="21"/>
        </w:rPr>
        <w:t xml:space="preserve">名  称：苏州市创杰招投标咨询服务有限公司</w:t>
      </w:r>
      <w:r/>
    </w:p>
    <w:p>
      <w:pPr>
        <w:ind w:firstLine="420"/>
        <w:spacing w:line="360" w:lineRule="auto"/>
        <w:rPr>
          <w:rFonts w:ascii="宋体" w:hAnsi="宋体" w:cs="宋体"/>
          <w:szCs w:val="21"/>
        </w:rPr>
      </w:pPr>
      <w:r>
        <w:rPr>
          <w:rFonts w:hint="eastAsia" w:ascii="宋体" w:hAnsi="宋体" w:cs="宋体"/>
          <w:szCs w:val="21"/>
        </w:rPr>
        <w:t xml:space="preserve">地　　址：苏州市干将西路399号银海大厦303室</w:t>
      </w:r>
      <w:r/>
    </w:p>
    <w:p>
      <w:pPr>
        <w:ind w:firstLine="420"/>
        <w:spacing w:line="360" w:lineRule="auto"/>
        <w:rPr>
          <w:rFonts w:ascii="宋体" w:hAnsi="宋体" w:cs="宋体"/>
          <w:szCs w:val="21"/>
        </w:rPr>
      </w:pPr>
      <w:r>
        <w:rPr>
          <w:rFonts w:hint="eastAsia" w:ascii="宋体" w:hAnsi="宋体" w:cs="宋体"/>
          <w:szCs w:val="21"/>
        </w:rPr>
        <w:t xml:space="preserve">联 系 人：潘莉莉  朱晓芹  路丽丽  施紫秋</w:t>
      </w:r>
      <w:r/>
    </w:p>
    <w:p>
      <w:pPr>
        <w:ind w:firstLine="420"/>
        <w:spacing w:line="360" w:lineRule="auto"/>
        <w:rPr>
          <w:rFonts w:ascii="宋体" w:hAnsi="宋体" w:cs="宋体"/>
          <w:szCs w:val="21"/>
        </w:rPr>
      </w:pPr>
      <w:r>
        <w:rPr>
          <w:rFonts w:hint="eastAsia" w:ascii="宋体" w:hAnsi="宋体" w:cs="宋体"/>
          <w:szCs w:val="21"/>
        </w:rPr>
        <w:t xml:space="preserve">联系方式：0512-65238816</w:t>
      </w:r>
      <w:r/>
    </w:p>
    <w:p>
      <w:pPr>
        <w:ind w:firstLine="420"/>
        <w:jc w:val="left"/>
        <w:spacing w:line="360" w:lineRule="auto"/>
        <w:widowControl/>
        <w:rPr>
          <w:rFonts w:ascii="宋体" w:hAnsi="宋体" w:cs="宋体"/>
          <w:szCs w:val="21"/>
        </w:rPr>
      </w:pPr>
      <w:r>
        <w:rPr>
          <w:rFonts w:hint="eastAsia" w:ascii="宋体" w:hAnsi="宋体" w:cs="宋体"/>
          <w:szCs w:val="21"/>
        </w:rPr>
        <w:t xml:space="preserve">3、项目联系方式</w:t>
      </w:r>
      <w:r/>
    </w:p>
    <w:p>
      <w:pPr>
        <w:ind w:firstLine="420"/>
        <w:jc w:val="left"/>
        <w:spacing w:line="360" w:lineRule="auto"/>
        <w:widowControl/>
        <w:rPr>
          <w:rFonts w:ascii="宋体" w:hAnsi="宋体" w:cs="宋体"/>
          <w:szCs w:val="21"/>
        </w:rPr>
      </w:pPr>
      <w:r>
        <w:rPr>
          <w:rFonts w:hint="eastAsia" w:ascii="宋体" w:hAnsi="宋体" w:cs="宋体"/>
          <w:szCs w:val="21"/>
        </w:rPr>
        <w:t xml:space="preserve">项目联系人：</w:t>
      </w:r>
      <w:r>
        <w:rPr>
          <w:rFonts w:hint="eastAsia" w:ascii="宋体" w:hAnsi="宋体" w:cs="宋体"/>
          <w:szCs w:val="21"/>
        </w:rPr>
        <w:t xml:space="preserve">潘莉莉</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w:t>
      </w:r>
      <w:r>
        <w:rPr>
          <w:rFonts w:hint="eastAsia" w:ascii="宋体" w:hAnsi="宋体" w:cs="宋体"/>
          <w:szCs w:val="21"/>
        </w:rPr>
        <w:t xml:space="preserve">0512-65238816</w:t>
      </w:r>
      <w:r/>
    </w:p>
    <w:p>
      <w:pPr>
        <w:jc w:val="center"/>
        <w:pageBreakBefore/>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二、采购需求</w:t>
      </w:r>
      <w:r/>
    </w:p>
    <w:p>
      <w:pPr>
        <w:ind w:firstLine="420"/>
        <w:spacing w:line="360" w:lineRule="auto"/>
        <w:rPr>
          <w:rFonts w:ascii="宋体" w:hAnsi="宋体" w:cs="宋体"/>
          <w:szCs w:val="21"/>
        </w:rPr>
      </w:pPr>
      <w:r>
        <w:rPr>
          <w:rFonts w:hint="eastAsia" w:ascii="宋体" w:hAnsi="宋体" w:cs="宋体"/>
        </w:rPr>
        <w:t xml:space="preserve">受苏州博物馆之委托，苏州市创杰招投标咨询服务有限公司对其需采购的2026年度苏州博物馆西馆消控室服务在国内组织竞争性磋商采购。欢迎符合资格条件的供应商前来报名参加磋商</w:t>
      </w:r>
      <w:r>
        <w:rPr>
          <w:rFonts w:hint="eastAsia" w:ascii="宋体" w:hAnsi="宋体" w:cs="宋体"/>
          <w:szCs w:val="21"/>
        </w:rPr>
        <w:t xml:space="preserve">。</w:t>
      </w:r>
      <w:r/>
    </w:p>
    <w:p>
      <w:pPr>
        <w:spacing w:line="360" w:lineRule="auto"/>
        <w:rPr>
          <w:rFonts w:ascii="宋体" w:hAnsi="宋体" w:cs="宋体"/>
          <w:b/>
          <w:szCs w:val="21"/>
        </w:rPr>
        <w:outlineLvl w:val="1"/>
      </w:pPr>
      <w:r>
        <w:rPr>
          <w:rFonts w:hint="eastAsia" w:ascii="宋体" w:hAnsi="宋体" w:cs="宋体"/>
          <w:b/>
          <w:szCs w:val="21"/>
        </w:rPr>
        <w:t xml:space="preserve">一、采购编号：</w:t>
      </w:r>
      <w:r>
        <w:rPr>
          <w:rFonts w:hint="eastAsia" w:ascii="宋体" w:hAnsi="宋体" w:cs="宋体"/>
          <w:bCs/>
          <w:szCs w:val="21"/>
        </w:rPr>
        <w:t xml:space="preserve">JSZC-320500-CJZB-C2025-0250</w:t>
      </w:r>
      <w:r/>
    </w:p>
    <w:p>
      <w:pPr>
        <w:spacing w:line="360" w:lineRule="auto"/>
        <w:rPr>
          <w:rFonts w:ascii="宋体" w:hAnsi="宋体" w:cs="宋体"/>
          <w:b/>
          <w:szCs w:val="21"/>
        </w:rPr>
        <w:outlineLvl w:val="1"/>
      </w:pPr>
      <w:r>
        <w:rPr>
          <w:rFonts w:hint="eastAsia" w:ascii="宋体" w:hAnsi="宋体" w:cs="宋体"/>
          <w:b/>
          <w:szCs w:val="21"/>
        </w:rPr>
        <w:t xml:space="preserve">二、项目名称：</w:t>
      </w:r>
      <w:r>
        <w:rPr>
          <w:rFonts w:hint="eastAsia" w:ascii="宋体" w:hAnsi="宋体" w:cs="宋体"/>
          <w:bCs/>
          <w:szCs w:val="21"/>
        </w:rPr>
        <w:t xml:space="preserve">2026年度苏州博物馆西馆消控室服务</w:t>
      </w:r>
      <w:r/>
    </w:p>
    <w:p>
      <w:pPr>
        <w:spacing w:line="360" w:lineRule="auto"/>
        <w:rPr>
          <w:rFonts w:ascii="宋体" w:hAnsi="宋体" w:cs="宋体"/>
        </w:rPr>
        <w:outlineLvl w:val="1"/>
      </w:pPr>
      <w:r>
        <w:rPr>
          <w:rFonts w:hint="eastAsia" w:ascii="宋体" w:hAnsi="宋体" w:cs="宋体"/>
          <w:b/>
          <w:szCs w:val="21"/>
        </w:rPr>
        <w:t xml:space="preserve">三、采购项目预算：</w:t>
      </w:r>
      <w:r>
        <w:rPr>
          <w:rFonts w:hint="eastAsia" w:ascii="宋体" w:hAnsi="宋体" w:cs="宋体"/>
        </w:rPr>
        <w:t xml:space="preserve">人民币</w:t>
      </w:r>
      <w:r>
        <w:rPr>
          <w:rFonts w:hint="eastAsia" w:ascii="宋体" w:hAnsi="宋体" w:cs="宋体"/>
        </w:rPr>
        <w:fldChar w:fldCharType="begin"/>
      </w:r>
      <w:r>
        <w:rPr>
          <w:rFonts w:hint="eastAsia" w:ascii="宋体" w:hAnsi="宋体" w:cs="宋体"/>
        </w:rPr>
        <w:instrText xml:space="preserve"> = 677000 \* CHINESENUM2 \* MERGEFORMAT </w:instrText>
      </w:r>
      <w:r>
        <w:rPr>
          <w:rFonts w:hint="eastAsia" w:ascii="宋体" w:hAnsi="宋体" w:cs="宋体"/>
        </w:rPr>
        <w:fldChar w:fldCharType="separate"/>
      </w:r>
      <w:r>
        <w:rPr>
          <w:rFonts w:hint="eastAsia" w:ascii="宋体" w:hAnsi="宋体" w:cs="宋体"/>
        </w:rPr>
        <w:t xml:space="preserve">陆拾柒万柒仟</w:t>
      </w:r>
      <w:r>
        <w:rPr>
          <w:rFonts w:hint="eastAsia" w:ascii="宋体" w:hAnsi="宋体" w:cs="宋体"/>
        </w:rPr>
        <w:fldChar w:fldCharType="end"/>
      </w:r>
      <w:r>
        <w:rPr>
          <w:rFonts w:hint="eastAsia" w:ascii="宋体" w:hAnsi="宋体" w:cs="宋体"/>
        </w:rPr>
        <w:t xml:space="preserve">元整（小写：677000.00元）</w:t>
      </w:r>
      <w:r/>
    </w:p>
    <w:p>
      <w:pPr>
        <w:ind w:firstLine="422"/>
        <w:spacing w:line="360" w:lineRule="auto"/>
        <w:rPr>
          <w:rFonts w:ascii="宋体" w:hAnsi="宋体" w:cs="宋体"/>
          <w:szCs w:val="21"/>
        </w:rPr>
      </w:pPr>
      <w:r>
        <w:rPr>
          <w:rFonts w:hint="eastAsia" w:ascii="宋体" w:hAnsi="宋体" w:cs="宋体"/>
          <w:b/>
          <w:bCs/>
        </w:rPr>
        <w:t xml:space="preserve">最高限价：</w:t>
      </w:r>
      <w:r>
        <w:rPr>
          <w:rFonts w:hint="eastAsia" w:ascii="宋体" w:hAnsi="宋体" w:cs="宋体"/>
        </w:rPr>
        <w:t xml:space="preserve">人民币</w:t>
      </w:r>
      <w:r>
        <w:rPr>
          <w:rFonts w:hint="eastAsia" w:ascii="宋体" w:hAnsi="宋体" w:cs="宋体"/>
        </w:rPr>
        <w:fldChar w:fldCharType="begin"/>
      </w:r>
      <w:r>
        <w:rPr>
          <w:rFonts w:hint="eastAsia" w:ascii="宋体" w:hAnsi="宋体" w:cs="宋体"/>
        </w:rPr>
        <w:instrText xml:space="preserve"> = 677000 \* CHINESENUM2 \* MERGEFORMAT </w:instrText>
      </w:r>
      <w:r>
        <w:rPr>
          <w:rFonts w:hint="eastAsia" w:ascii="宋体" w:hAnsi="宋体" w:cs="宋体"/>
        </w:rPr>
        <w:fldChar w:fldCharType="separate"/>
      </w:r>
      <w:r>
        <w:rPr>
          <w:rFonts w:hint="eastAsia" w:ascii="宋体" w:hAnsi="宋体" w:cs="宋体"/>
        </w:rPr>
        <w:t xml:space="preserve">陆拾柒万伍仟</w:t>
      </w:r>
      <w:r>
        <w:rPr>
          <w:rFonts w:hint="eastAsia" w:ascii="宋体" w:hAnsi="宋体" w:cs="宋体"/>
        </w:rPr>
        <w:fldChar w:fldCharType="end"/>
      </w:r>
      <w:r>
        <w:rPr>
          <w:rFonts w:hint="eastAsia" w:ascii="宋体" w:hAnsi="宋体" w:cs="宋体"/>
        </w:rPr>
        <w:t xml:space="preserve">元整（小写：675000.00元）</w:t>
      </w:r>
      <w:r/>
    </w:p>
    <w:p>
      <w:pPr>
        <w:spacing w:line="360" w:lineRule="auto"/>
        <w:rPr>
          <w:rFonts w:ascii="宋体" w:hAnsi="宋体" w:cs="宋体"/>
          <w:b/>
          <w:szCs w:val="21"/>
        </w:rPr>
        <w:outlineLvl w:val="1"/>
      </w:pPr>
      <w:r>
        <w:rPr>
          <w:rFonts w:hint="eastAsia" w:ascii="宋体" w:hAnsi="宋体" w:cs="宋体"/>
          <w:b/>
          <w:szCs w:val="21"/>
        </w:rPr>
        <w:t xml:space="preserve">四、采购需求：</w:t>
      </w:r>
      <w:r/>
    </w:p>
    <w:p>
      <w:pPr>
        <w:spacing w:line="360" w:lineRule="auto"/>
        <w:rPr>
          <w:rFonts w:ascii="宋体" w:hAnsi="宋体" w:cs="宋体"/>
          <w:b/>
          <w:bCs/>
          <w:szCs w:val="21"/>
        </w:rPr>
      </w:pPr>
      <w:r>
        <w:rPr>
          <w:rFonts w:hint="eastAsia" w:ascii="宋体" w:hAnsi="宋体" w:cs="宋体"/>
          <w:b/>
          <w:bCs/>
          <w:szCs w:val="21"/>
        </w:rPr>
        <w:t xml:space="preserve">（一）消防控制室专业技术服务要求</w:t>
      </w:r>
      <w:r/>
    </w:p>
    <w:p>
      <w:pPr>
        <w:ind w:firstLine="420"/>
        <w:spacing w:line="360" w:lineRule="auto"/>
        <w:rPr>
          <w:rFonts w:ascii="宋体" w:hAnsi="宋体"/>
          <w:szCs w:val="21"/>
        </w:rPr>
      </w:pPr>
      <w:r>
        <w:rPr>
          <w:rFonts w:hint="eastAsia" w:ascii="宋体" w:hAnsi="宋体"/>
          <w:szCs w:val="21"/>
        </w:rPr>
        <w:t xml:space="preserve">1、本项目要求应实行</w:t>
      </w:r>
      <w:r>
        <w:rPr>
          <w:rFonts w:hint="eastAsia" w:ascii="宋体" w:hAnsi="宋体" w:cs="宋体"/>
          <w:szCs w:val="21"/>
        </w:rPr>
        <w:t xml:space="preserve">《消防控制室通用技术要求》GB25506-2010及《建筑消防设施的维护管理》</w:t>
      </w:r>
      <w:r>
        <w:rPr>
          <w:rFonts w:hint="eastAsia" w:ascii="宋体" w:hAnsi="宋体"/>
          <w:szCs w:val="21"/>
        </w:rPr>
        <w:t xml:space="preserve">GB25201-2010标准。</w:t>
      </w:r>
      <w:r>
        <w:rPr>
          <w:rFonts w:ascii="宋体" w:hAnsi="宋体"/>
          <w:szCs w:val="21"/>
        </w:rPr>
        <w:t xml:space="preserve">消防控制室</w:t>
      </w:r>
      <w:r>
        <w:rPr>
          <w:rFonts w:hint="eastAsia" w:ascii="宋体" w:hAnsi="宋体" w:cs="宋体"/>
          <w:szCs w:val="21"/>
        </w:rPr>
        <w:t xml:space="preserve">消防</w:t>
      </w:r>
      <w:r>
        <w:rPr>
          <w:rFonts w:hint="eastAsia" w:ascii="宋体" w:hAnsi="宋体"/>
          <w:szCs w:val="21"/>
        </w:rPr>
        <w:t xml:space="preserve">技术服务</w:t>
      </w:r>
      <w:r>
        <w:rPr>
          <w:rFonts w:ascii="宋体" w:hAnsi="宋体"/>
          <w:szCs w:val="21"/>
        </w:rPr>
        <w:t xml:space="preserve">人员应对火灾自动报警控制器进行每日检查，每</w:t>
      </w:r>
      <w:r>
        <w:rPr>
          <w:rFonts w:hint="eastAsia" w:ascii="宋体" w:hAnsi="宋体"/>
          <w:szCs w:val="21"/>
        </w:rPr>
        <w:t xml:space="preserve">4</w:t>
      </w:r>
      <w:r>
        <w:rPr>
          <w:rFonts w:ascii="宋体" w:hAnsi="宋体"/>
          <w:szCs w:val="21"/>
        </w:rPr>
        <w:t xml:space="preserve">小时记录一次消防控制室内的消防设备的运行情况，</w:t>
      </w:r>
      <w:r>
        <w:rPr>
          <w:rFonts w:hint="eastAsia" w:ascii="宋体" w:hAnsi="宋体"/>
          <w:szCs w:val="21"/>
        </w:rPr>
        <w:t xml:space="preserve">建立消防设施设备维护制度，</w:t>
      </w:r>
      <w:r>
        <w:rPr>
          <w:rFonts w:ascii="宋体" w:hAnsi="宋体"/>
          <w:szCs w:val="21"/>
        </w:rPr>
        <w:t xml:space="preserve">及时记录及处置消防控制室内消防设施设备的火警或故障情况</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消控室消防技术服务人员均须持有建（构）筑物消防员证（四级及以上）或消防设施操作员证（中级及以上）上岗，业务能力需要符合采购人考核要求，如不达标将提出书面要求更换，如不调整工作人员采购人有权终止合同。上岗工作期间，消防技术服务人员须相对固定，未经采购人许可，供应商不得随意更换，并需遵守采购人纪律和服从采购人管理。</w:t>
      </w:r>
      <w:r>
        <w:rPr>
          <w:rFonts w:hint="eastAsia" w:ascii="宋体" w:hAnsi="宋体" w:cs="宋体"/>
          <w:b/>
          <w:bCs/>
          <w:szCs w:val="21"/>
        </w:rPr>
        <w:t xml:space="preserve">供应商应在响应文件中提供配置的消控室消防技术服务人员均持有建（构）筑物消防员证（四级及以上）或消防设施操作员证（中级及以上）的承诺书，未提供相关承诺书的将被视为未实质性响应采购文件要求，作为无效投标处理。</w:t>
      </w:r>
      <w:r/>
    </w:p>
    <w:p>
      <w:pPr>
        <w:ind w:firstLine="420"/>
        <w:spacing w:line="360" w:lineRule="auto"/>
        <w:rPr>
          <w:rFonts w:ascii="宋体" w:hAnsi="宋体"/>
          <w:szCs w:val="21"/>
        </w:rPr>
      </w:pPr>
      <w:r>
        <w:rPr>
          <w:rFonts w:hint="eastAsia" w:ascii="宋体" w:hAnsi="宋体"/>
          <w:szCs w:val="21"/>
        </w:rPr>
        <w:t xml:space="preserve">3、</w:t>
      </w:r>
      <w:r>
        <w:rPr>
          <w:rFonts w:hint="eastAsia" w:asciiTheme="minorEastAsia" w:hAnsiTheme="minorEastAsia" w:eastAsiaTheme="minorEastAsia" w:cstheme="minorEastAsia"/>
          <w:szCs w:val="21"/>
        </w:rPr>
        <w:t xml:space="preserve">消防控制室管理人员作为该项目负责人，须持有一级消防工程师资格证书、持有建（构）筑物消防员证</w:t>
      </w:r>
      <w:r>
        <w:rPr>
          <w:rFonts w:hint="eastAsia" w:ascii="宋体" w:hAnsi="宋体"/>
          <w:szCs w:val="21"/>
        </w:rPr>
        <w:t xml:space="preserve">（四级及以上）</w:t>
      </w:r>
      <w:r>
        <w:rPr>
          <w:rFonts w:hint="eastAsia" w:asciiTheme="minorEastAsia" w:hAnsiTheme="minorEastAsia" w:eastAsiaTheme="minorEastAsia" w:cstheme="minorEastAsia"/>
          <w:szCs w:val="21"/>
        </w:rPr>
        <w:t xml:space="preserve">或消防设施操作员证</w:t>
      </w:r>
      <w:r>
        <w:rPr>
          <w:rFonts w:hint="eastAsia" w:ascii="宋体" w:hAnsi="宋体"/>
          <w:szCs w:val="21"/>
        </w:rPr>
        <w:t xml:space="preserve">（中级及以上）</w:t>
      </w:r>
      <w:r>
        <w:rPr>
          <w:rFonts w:hint="eastAsia" w:asciiTheme="minorEastAsia" w:hAnsiTheme="minorEastAsia" w:eastAsiaTheme="minorEastAsia" w:cstheme="minorEastAsia"/>
          <w:szCs w:val="21"/>
        </w:rPr>
        <w:t xml:space="preserve">，遵守并执行采购人制订的人员上岗及考核制度，严格监督消防控制室消防技术服务人员应熟练操作各类消防设施设备，认真履行相关责任与义务，不得迟到早退、中途无故离开场馆、上岗签到不得有弄虚作假</w:t>
      </w:r>
      <w:r>
        <w:rPr>
          <w:rFonts w:hint="eastAsia" w:ascii="宋体" w:hAnsi="宋体"/>
          <w:szCs w:val="21"/>
        </w:rPr>
        <w:t xml:space="preserve">。</w:t>
      </w:r>
      <w:r>
        <w:rPr>
          <w:rFonts w:hint="eastAsia" w:ascii="宋体" w:hAnsi="宋体" w:cs="宋体"/>
          <w:b/>
          <w:bCs/>
          <w:szCs w:val="21"/>
        </w:rPr>
        <w:t xml:space="preserve">供应商应在响应文件中提供配置的消防控制室管理人员满足以上要求的承诺书，未提供相关承诺书的将被视为未实质性响应采购文件要求，作为无效投标处理。</w:t>
      </w:r>
      <w:r/>
    </w:p>
    <w:p>
      <w:pPr>
        <w:ind w:firstLine="420"/>
        <w:spacing w:line="360" w:lineRule="auto"/>
        <w:rPr>
          <w:rFonts w:ascii="宋体" w:hAnsi="宋体"/>
          <w:szCs w:val="21"/>
        </w:rPr>
      </w:pPr>
      <w:r>
        <w:rPr>
          <w:rFonts w:hint="eastAsia" w:ascii="宋体" w:hAnsi="宋体"/>
          <w:szCs w:val="21"/>
        </w:rPr>
        <w:t xml:space="preserve">4、消防控制室消防技术服务人员（含消控室管理人员）须携带配置的对讲机，并保持对讲机随时畅通。</w:t>
      </w:r>
      <w:r/>
    </w:p>
    <w:p>
      <w:pPr>
        <w:ind w:firstLine="420"/>
        <w:spacing w:line="360" w:lineRule="auto"/>
        <w:rPr>
          <w:rFonts w:ascii="宋体" w:hAnsi="宋体"/>
          <w:szCs w:val="21"/>
        </w:rPr>
      </w:pPr>
      <w:r>
        <w:rPr>
          <w:rFonts w:hint="eastAsia" w:ascii="宋体" w:hAnsi="宋体"/>
          <w:szCs w:val="21"/>
        </w:rPr>
        <w:t xml:space="preserve">5、供应商应明确消防控制室消防技术服务人员的工作安排，制定操作流程、建立工作制度、完</w:t>
      </w:r>
      <w:r>
        <w:rPr>
          <w:rFonts w:hint="eastAsia" w:ascii="宋体" w:hAnsi="宋体"/>
          <w:szCs w:val="21"/>
        </w:rPr>
        <w:t xml:space="preserve">善消控档案管理制度以及制定服务内容及服务标准。消防控制室每班次消防技术服务人员中：配置值守人负责值机，记录班次内消防报警控制器发生的“故障、火警、动作”信息；配置传达人（流动岗位）负责工作时对火灾报警部位的核实和拨打火警电话、启动应急预案等紧急情况的处置，同时负责本区域内重点部位的消防设备检查记录，并及时反馈。</w:t>
      </w:r>
      <w:r/>
    </w:p>
    <w:p>
      <w:pPr>
        <w:ind w:firstLine="420"/>
        <w:spacing w:line="360" w:lineRule="auto"/>
        <w:rPr>
          <w:rFonts w:ascii="宋体" w:hAnsi="宋体"/>
          <w:szCs w:val="21"/>
        </w:rPr>
      </w:pPr>
      <w:r>
        <w:rPr>
          <w:rFonts w:hint="eastAsia" w:ascii="宋体" w:hAnsi="宋体"/>
          <w:szCs w:val="21"/>
        </w:rPr>
        <w:t xml:space="preserve">6、供应商应具有健全的组织管理体系，加强对消防控制室消防技术服务人员的法纪教育和业务培训，每月集中理论学习和技能培训不少于1次，并将培训工作记录成册交至采购人相关管理部门备案。</w:t>
      </w:r>
      <w:r/>
    </w:p>
    <w:p>
      <w:pPr>
        <w:ind w:firstLine="420"/>
        <w:spacing w:line="360" w:lineRule="auto"/>
        <w:rPr>
          <w:rFonts w:ascii="宋体" w:hAnsi="宋体"/>
          <w:szCs w:val="21"/>
        </w:rPr>
      </w:pPr>
      <w:r>
        <w:rPr>
          <w:rFonts w:hint="eastAsia" w:ascii="宋体" w:hAnsi="宋体"/>
          <w:szCs w:val="21"/>
        </w:rPr>
        <w:t xml:space="preserve">7、消防控制室消防技术服务人员在控制室接收火警信号时，须在5分钟内到达现场，对现场火情进行查看：属于误报时，查找误报原因并填写相关记录；确认真实发生火情时，现场巡查人员快速使用手提式灭火器进行灭火，</w:t>
      </w:r>
      <w:r>
        <w:rPr>
          <w:rFonts w:hint="eastAsia" w:ascii="宋体" w:hAnsi="宋体"/>
          <w:szCs w:val="21"/>
        </w:rPr>
        <w:t xml:space="preserve">初起火灾扑灭后及时通知采购人相关管理部门，并分析起火原因，填写相关记录上报采购人进行存档；如火灾现场已不具备扑灭条件，消防技术服务人员使用对讲快速联系消防控制室值守人，立即将火灾报警联动控制开关转入自动状态，消防控制室消防技术服务人员操作完成后，应立即电话通知采购人相关管理部门，通报起火地点，延烧情况和人员疏散情况，火灾现场巡查人员应拨打“119”火警电话报警。若消防控制室消防技术服务人员未能及时到达现场查看及未按相关程序处理，采购人有权单方面终止合同，视作成交供应商违约，并追究相关法律责任及经济赔偿责任。</w:t>
      </w:r>
      <w:r/>
    </w:p>
    <w:p>
      <w:pPr>
        <w:ind w:firstLine="420"/>
        <w:spacing w:line="360" w:lineRule="auto"/>
        <w:rPr>
          <w:rFonts w:ascii="宋体" w:hAnsi="宋体"/>
          <w:szCs w:val="21"/>
        </w:rPr>
      </w:pPr>
      <w:r>
        <w:rPr>
          <w:rFonts w:hint="eastAsia" w:ascii="宋体" w:hAnsi="宋体"/>
          <w:szCs w:val="21"/>
        </w:rPr>
        <w:t xml:space="preserve">8、消防控制室消防技术服务人员在控制室接收故障信号时，应在10分钟内到达现场对故障进行查看，并及时向相关消防维保单位进行汇报，填写记录后上交管理单位进行备案。</w:t>
      </w:r>
      <w:r/>
    </w:p>
    <w:p>
      <w:pPr>
        <w:ind w:firstLine="420"/>
        <w:spacing w:line="360" w:lineRule="auto"/>
        <w:rPr>
          <w:rFonts w:ascii="宋体" w:hAnsi="宋体"/>
          <w:szCs w:val="21"/>
        </w:rPr>
      </w:pPr>
      <w:r>
        <w:rPr>
          <w:rFonts w:hint="eastAsia" w:ascii="宋体" w:hAnsi="宋体"/>
          <w:szCs w:val="21"/>
        </w:rPr>
        <w:t xml:space="preserve">9、消防控制室消防技术服务人员工作职责明确，交接班记录、工作记录等应完备，每天要将前一天控制室工作记录报到采购人相关管理部门。</w:t>
      </w:r>
      <w:r/>
    </w:p>
    <w:p>
      <w:pPr>
        <w:ind w:firstLine="420"/>
        <w:spacing w:line="360" w:lineRule="auto"/>
        <w:rPr>
          <w:rFonts w:ascii="宋体" w:hAnsi="宋体"/>
          <w:szCs w:val="21"/>
        </w:rPr>
      </w:pPr>
      <w:r>
        <w:rPr>
          <w:rFonts w:hint="eastAsia" w:ascii="宋体" w:hAnsi="宋体"/>
          <w:szCs w:val="21"/>
        </w:rPr>
        <w:t xml:space="preserve">10、若因消防控制室消防技术服务人员失职、怠工等原因未能及时发现并向采购人汇报消防设施设备运行故障情况，经公安消防机关检查发现存在严重问题，采购人有权单方面终止合同，视作成交供应商违约，并追究相关法律责任及经济赔偿责任。工作期间如发生火灾，消防控制室专业技术服务人员发现不及时，处置程序不正确或未能熟练操作消防设施设备而造成火灾扩大蔓延或人员伤亡的，由成交供应商承担相关法律责任及经济赔偿责任。</w:t>
      </w:r>
      <w:r/>
    </w:p>
    <w:p>
      <w:pPr>
        <w:ind w:firstLine="420"/>
        <w:spacing w:line="360" w:lineRule="auto"/>
        <w:rPr>
          <w:rFonts w:ascii="宋体" w:hAnsi="宋体"/>
          <w:szCs w:val="21"/>
        </w:rPr>
      </w:pPr>
      <w:r>
        <w:rPr>
          <w:rFonts w:hint="eastAsia" w:ascii="宋体" w:hAnsi="宋体"/>
          <w:szCs w:val="21"/>
        </w:rPr>
        <w:t xml:space="preserve">11、消防控制室消防技术服务人员应主动做好消防控制室的清洁卫生工作，保持环境整洁。</w:t>
      </w:r>
      <w:r/>
    </w:p>
    <w:p>
      <w:pPr>
        <w:ind w:firstLine="420"/>
        <w:spacing w:line="360" w:lineRule="auto"/>
        <w:rPr>
          <w:rFonts w:ascii="宋体" w:hAnsi="宋体"/>
          <w:szCs w:val="21"/>
        </w:rPr>
      </w:pPr>
      <w:r>
        <w:rPr>
          <w:rFonts w:hint="eastAsia" w:ascii="宋体" w:hAnsi="宋体"/>
          <w:szCs w:val="21"/>
        </w:rPr>
        <w:t xml:space="preserve">12、供应商应建立包含队伍建设、工作规范、人员稳定措施、监管措施等相关管理制度，并交至采购人相关管理部门备案。</w:t>
      </w:r>
      <w:r/>
    </w:p>
    <w:p>
      <w:pPr>
        <w:ind w:firstLine="420"/>
        <w:spacing w:line="360" w:lineRule="auto"/>
        <w:rPr>
          <w:rFonts w:ascii="宋体" w:hAnsi="宋体"/>
          <w:szCs w:val="21"/>
        </w:rPr>
      </w:pPr>
      <w:r>
        <w:rPr>
          <w:rFonts w:hint="eastAsia" w:ascii="宋体" w:hAnsi="宋体"/>
          <w:szCs w:val="21"/>
        </w:rPr>
        <w:t xml:space="preserve">13、消防控制室消防技术服务人员工作期间要求统一着装，按照采购人要求佩戴统一胸牌，政治可靠，作风正派，身体健康，能胜任消防控制室服务工作岗位，无违法犯罪记录。所有人员基本</w:t>
      </w:r>
      <w:r>
        <w:rPr>
          <w:rFonts w:hint="eastAsia" w:ascii="宋体" w:hAnsi="宋体"/>
          <w:szCs w:val="21"/>
        </w:rPr>
        <w:t xml:space="preserve">信息、身份证明及相关证书须在采购人相关管理部门及时完成登记备案。</w:t>
      </w:r>
      <w:r/>
    </w:p>
    <w:p>
      <w:pPr>
        <w:ind w:firstLine="420"/>
        <w:spacing w:line="360" w:lineRule="auto"/>
        <w:rPr>
          <w:rFonts w:ascii="宋体" w:hAnsi="宋体"/>
          <w:szCs w:val="21"/>
        </w:rPr>
      </w:pPr>
      <w:r>
        <w:rPr>
          <w:rFonts w:hint="eastAsia" w:ascii="宋体" w:hAnsi="宋体"/>
          <w:szCs w:val="21"/>
        </w:rPr>
        <w:t xml:space="preserve">14、在合同履行期限内，因成交供应商原因所造成的安全责任，由成交供应商承担。</w:t>
      </w:r>
      <w:r/>
    </w:p>
    <w:p>
      <w:pPr>
        <w:spacing w:line="360" w:lineRule="auto"/>
        <w:rPr>
          <w:rFonts w:ascii="宋体" w:hAnsi="宋体" w:cs="宋体"/>
          <w:b/>
          <w:bCs/>
          <w:szCs w:val="21"/>
        </w:rPr>
      </w:pPr>
      <w:r>
        <w:rPr>
          <w:rFonts w:hint="eastAsia" w:ascii="宋体" w:hAnsi="宋体" w:cs="宋体"/>
          <w:b/>
          <w:bCs/>
          <w:szCs w:val="21"/>
        </w:rPr>
        <w:t xml:space="preserve">（二）消防控制室管理要求</w:t>
      </w:r>
      <w:r/>
    </w:p>
    <w:p>
      <w:pPr>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供应商须在消防控制室建立完善的消防档案，包括所属楼宇点位图纸、设备清单、重点部位情况、应急预案、专兼职义务消防员等，并保存完好。</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供应商须配合采购人完成安全检查、疏散演习、大型活动的</w:t>
      </w:r>
      <w:r>
        <w:rPr>
          <w:rFonts w:hint="eastAsia" w:ascii="宋体" w:hAnsi="宋体"/>
          <w:szCs w:val="21"/>
        </w:rPr>
        <w:t xml:space="preserve">消防维保</w:t>
      </w:r>
      <w:r>
        <w:rPr>
          <w:rFonts w:ascii="宋体" w:hAnsi="宋体"/>
          <w:szCs w:val="21"/>
        </w:rPr>
        <w:t xml:space="preserve">、应急处置等需临时增派人员值守的要求。</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供应商须协调与相关消防维保</w:t>
      </w:r>
      <w:r>
        <w:rPr>
          <w:rFonts w:hint="eastAsia" w:ascii="宋体" w:hAnsi="宋体"/>
          <w:szCs w:val="21"/>
        </w:rPr>
        <w:t xml:space="preserve">单位</w:t>
      </w:r>
      <w:r>
        <w:rPr>
          <w:rFonts w:ascii="宋体" w:hAnsi="宋体"/>
          <w:szCs w:val="21"/>
        </w:rPr>
        <w:t xml:space="preserve">、驻地级单位</w:t>
      </w:r>
      <w:r>
        <w:rPr>
          <w:rFonts w:hint="eastAsia" w:ascii="宋体" w:hAnsi="宋体"/>
          <w:szCs w:val="21"/>
        </w:rPr>
        <w:t xml:space="preserve">及相关部门、单位</w:t>
      </w:r>
      <w:r>
        <w:rPr>
          <w:rFonts w:ascii="宋体" w:hAnsi="宋体"/>
          <w:szCs w:val="21"/>
        </w:rPr>
        <w:t xml:space="preserve">之间的业务关系，积极配合采购人整体消防安全工作的开展，并</w:t>
      </w:r>
      <w:r>
        <w:rPr>
          <w:rFonts w:hint="eastAsia" w:ascii="宋体" w:hAnsi="宋体"/>
          <w:szCs w:val="21"/>
        </w:rPr>
        <w:t xml:space="preserve">做好与其他部门、单位的综合协调方案。</w:t>
      </w:r>
      <w:r/>
    </w:p>
    <w:p>
      <w:pPr>
        <w:ind w:firstLine="420"/>
        <w:spacing w:line="360" w:lineRule="auto"/>
        <w:rPr>
          <w:rFonts w:ascii="宋体" w:hAnsi="宋体"/>
          <w:szCs w:val="21"/>
        </w:rPr>
      </w:pPr>
      <w:r>
        <w:rPr>
          <w:rFonts w:hint="eastAsia" w:ascii="宋体" w:hAnsi="宋体"/>
          <w:szCs w:val="21"/>
        </w:rPr>
        <w:t xml:space="preserve">4、</w:t>
      </w:r>
      <w:r>
        <w:rPr>
          <w:rFonts w:ascii="宋体" w:hAnsi="宋体"/>
          <w:szCs w:val="21"/>
        </w:rPr>
        <w:t xml:space="preserve">供应商须遵守采购人其他关于消防控制室的相关管理规定</w:t>
      </w:r>
      <w:r>
        <w:rPr>
          <w:rFonts w:hint="eastAsia" w:ascii="宋体" w:hAnsi="宋体"/>
          <w:szCs w:val="21"/>
        </w:rPr>
        <w:t xml:space="preserve">。</w:t>
      </w:r>
      <w:r/>
    </w:p>
    <w:p>
      <w:pPr>
        <w:spacing w:line="360" w:lineRule="auto"/>
        <w:rPr>
          <w:rFonts w:ascii="宋体" w:hAnsi="宋体"/>
          <w:b/>
          <w:bCs/>
          <w:szCs w:val="21"/>
        </w:rPr>
      </w:pPr>
      <w:r>
        <w:rPr>
          <w:rFonts w:hint="eastAsia" w:ascii="宋体" w:hAnsi="宋体"/>
          <w:b/>
          <w:bCs/>
          <w:szCs w:val="21"/>
        </w:rPr>
        <w:t xml:space="preserve">（三）</w:t>
      </w:r>
      <w:r>
        <w:rPr>
          <w:rFonts w:ascii="宋体" w:hAnsi="宋体"/>
          <w:b/>
          <w:bCs/>
          <w:szCs w:val="21"/>
        </w:rPr>
        <w:t xml:space="preserve">质量</w:t>
      </w:r>
      <w:r>
        <w:rPr>
          <w:rFonts w:hint="eastAsia" w:ascii="宋体" w:hAnsi="宋体"/>
          <w:b/>
          <w:bCs/>
          <w:szCs w:val="21"/>
        </w:rPr>
        <w:t xml:space="preserve">要求</w:t>
      </w:r>
      <w:r/>
    </w:p>
    <w:p>
      <w:pPr>
        <w:ind w:firstLine="420"/>
        <w:spacing w:line="360" w:lineRule="auto"/>
        <w:rPr>
          <w:rFonts w:ascii="宋体" w:hAnsi="宋体"/>
          <w:szCs w:val="21"/>
        </w:rPr>
      </w:pPr>
      <w:r>
        <w:rPr>
          <w:rFonts w:ascii="宋体" w:hAnsi="宋体"/>
          <w:szCs w:val="21"/>
        </w:rPr>
        <w:t xml:space="preserve">成交供应商须接受</w:t>
      </w:r>
      <w:r>
        <w:rPr>
          <w:rFonts w:hint="eastAsia" w:ascii="宋体" w:hAnsi="宋体"/>
          <w:szCs w:val="21"/>
        </w:rPr>
        <w:t xml:space="preserve">采购人提出</w:t>
      </w:r>
      <w:r>
        <w:rPr>
          <w:rFonts w:ascii="宋体" w:hAnsi="宋体"/>
          <w:szCs w:val="21"/>
        </w:rPr>
        <w:t xml:space="preserve">的检查考评内容及评分表（详见合同附件），</w:t>
      </w:r>
      <w:r>
        <w:rPr>
          <w:rFonts w:hint="eastAsia" w:ascii="宋体" w:hAnsi="宋体"/>
          <w:szCs w:val="21"/>
        </w:rPr>
        <w:t xml:space="preserve">采购人</w:t>
      </w:r>
      <w:r>
        <w:rPr>
          <w:rFonts w:ascii="宋体" w:hAnsi="宋体"/>
          <w:szCs w:val="21"/>
        </w:rPr>
        <w:t xml:space="preserve">每月对</w:t>
      </w:r>
      <w:r>
        <w:rPr>
          <w:rFonts w:hint="eastAsia" w:ascii="宋体" w:hAnsi="宋体"/>
          <w:szCs w:val="21"/>
        </w:rPr>
        <w:t xml:space="preserve">消防控制室专业技术服务</w:t>
      </w:r>
      <w:r>
        <w:rPr>
          <w:rFonts w:ascii="宋体" w:hAnsi="宋体"/>
          <w:szCs w:val="21"/>
        </w:rPr>
        <w:t xml:space="preserve">人员</w:t>
      </w:r>
      <w:r>
        <w:rPr>
          <w:rFonts w:hint="eastAsia" w:ascii="宋体" w:hAnsi="宋体"/>
          <w:szCs w:val="21"/>
        </w:rPr>
        <w:t xml:space="preserve">的</w:t>
      </w:r>
      <w:r>
        <w:rPr>
          <w:rFonts w:ascii="宋体" w:hAnsi="宋体"/>
          <w:szCs w:val="21"/>
        </w:rPr>
        <w:t xml:space="preserve">服务工作进行检查考评，有权针对检查考评情况作出相关处罚措施，并在检查考评工作结束后，按检查考评结果支付相应阶段的合同金额。</w:t>
      </w:r>
      <w:r/>
    </w:p>
    <w:p>
      <w:pPr>
        <w:spacing w:line="360" w:lineRule="auto"/>
        <w:rPr>
          <w:rFonts w:ascii="宋体" w:hAnsi="宋体" w:cs="宋体"/>
          <w:b/>
          <w:bCs/>
          <w:szCs w:val="21"/>
        </w:rPr>
      </w:pPr>
      <w:r>
        <w:rPr>
          <w:rFonts w:hint="eastAsia" w:ascii="宋体" w:hAnsi="宋体" w:cs="宋体"/>
          <w:b/>
          <w:bCs/>
          <w:szCs w:val="21"/>
        </w:rPr>
        <w:t xml:space="preserve">（四）其他要求</w:t>
      </w:r>
      <w:r/>
    </w:p>
    <w:p>
      <w:pPr>
        <w:ind w:firstLine="420"/>
        <w:spacing w:line="360" w:lineRule="auto"/>
        <w:rPr>
          <w:rFonts w:ascii="宋体" w:hAnsi="宋体"/>
          <w:szCs w:val="21"/>
        </w:rPr>
      </w:pPr>
      <w:r>
        <w:rPr>
          <w:rFonts w:ascii="宋体" w:hAnsi="宋体"/>
          <w:szCs w:val="21"/>
        </w:rPr>
        <w:t xml:space="preserve">为满足重大节日、大型活动、安全检查、消防演练、安全教育等需要，供应商须积极配合</w:t>
      </w:r>
      <w:r>
        <w:rPr>
          <w:rFonts w:hint="eastAsia" w:ascii="宋体" w:hAnsi="宋体"/>
          <w:szCs w:val="21"/>
        </w:rPr>
        <w:t xml:space="preserve">采购人临时性安排。</w:t>
      </w:r>
      <w:r/>
    </w:p>
    <w:p>
      <w:pPr>
        <w:ind w:firstLine="420"/>
        <w:spacing w:line="360" w:lineRule="auto"/>
        <w:rPr>
          <w:rFonts w:ascii="宋体" w:hAnsi="宋体"/>
          <w:szCs w:val="21"/>
        </w:rPr>
      </w:pPr>
      <w:r>
        <w:rPr>
          <w:rFonts w:hint="eastAsia" w:ascii="宋体" w:hAnsi="宋体"/>
          <w:szCs w:val="21"/>
        </w:rPr>
        <w:t xml:space="preserve">1、供应商</w:t>
      </w:r>
      <w:r>
        <w:rPr>
          <w:rFonts w:ascii="宋体" w:hAnsi="宋体"/>
          <w:szCs w:val="21"/>
        </w:rPr>
        <w:t xml:space="preserve">在响应文件中提供详尽可行的服务方案，按服务地点提供人员分配及排班计划并满足本项目服务需要。</w:t>
      </w:r>
      <w:r/>
    </w:p>
    <w:p>
      <w:pPr>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、供应商</w:t>
      </w:r>
      <w:r>
        <w:rPr>
          <w:rFonts w:ascii="宋体" w:hAnsi="宋体"/>
          <w:szCs w:val="21"/>
        </w:rPr>
        <w:t xml:space="preserve">在日常服务工作中应当做到建立工作台账，定期报</w:t>
      </w:r>
      <w:r>
        <w:rPr>
          <w:rFonts w:hint="eastAsia" w:ascii="宋体" w:hAnsi="宋体"/>
          <w:szCs w:val="21"/>
        </w:rPr>
        <w:t xml:space="preserve">采购人</w:t>
      </w:r>
      <w:r>
        <w:rPr>
          <w:rFonts w:ascii="宋体" w:hAnsi="宋体"/>
          <w:szCs w:val="21"/>
        </w:rPr>
        <w:t xml:space="preserve">备案考核。服务期间应当采取必要的安全防范措施，若发生人身伤亡、安全事故等情况，由成交</w:t>
      </w:r>
      <w:r>
        <w:rPr>
          <w:rFonts w:hint="eastAsia" w:ascii="宋体" w:hAnsi="宋体"/>
          <w:szCs w:val="21"/>
        </w:rPr>
        <w:t xml:space="preserve">供应商</w:t>
      </w:r>
      <w:r>
        <w:rPr>
          <w:rFonts w:ascii="宋体" w:hAnsi="宋体"/>
          <w:szCs w:val="21"/>
        </w:rPr>
        <w:t xml:space="preserve">自行处理并承担相应损失和责任，与</w:t>
      </w:r>
      <w:r>
        <w:rPr>
          <w:rFonts w:hint="eastAsia" w:ascii="宋体" w:hAnsi="宋体"/>
          <w:szCs w:val="21"/>
        </w:rPr>
        <w:t xml:space="preserve">采购人</w:t>
      </w:r>
      <w:r>
        <w:rPr>
          <w:rFonts w:ascii="宋体" w:hAnsi="宋体"/>
          <w:szCs w:val="21"/>
        </w:rPr>
        <w:t xml:space="preserve">无涉。</w:t>
      </w:r>
      <w:r/>
    </w:p>
    <w:p>
      <w:pPr>
        <w:ind w:firstLine="420"/>
        <w:spacing w:line="360" w:lineRule="auto"/>
        <w:rPr>
          <w:rFonts w:ascii="宋体" w:hAnsi="宋体"/>
          <w:szCs w:val="21"/>
        </w:rPr>
      </w:pPr>
      <w:r>
        <w:rPr>
          <w:rFonts w:ascii="宋体" w:hAnsi="宋体"/>
          <w:szCs w:val="21"/>
        </w:rPr>
        <w:t xml:space="preserve">3、</w:t>
      </w:r>
      <w:r>
        <w:rPr>
          <w:rFonts w:hint="eastAsia" w:ascii="宋体" w:hAnsi="宋体"/>
          <w:szCs w:val="21"/>
        </w:rPr>
        <w:t xml:space="preserve">供应商</w:t>
      </w:r>
      <w:r>
        <w:rPr>
          <w:rFonts w:ascii="宋体" w:hAnsi="宋体"/>
          <w:szCs w:val="21"/>
        </w:rPr>
        <w:t xml:space="preserve">须针对</w:t>
      </w:r>
      <w:r>
        <w:rPr>
          <w:rFonts w:hint="eastAsia" w:ascii="宋体" w:hAnsi="宋体"/>
          <w:szCs w:val="21"/>
        </w:rPr>
        <w:t xml:space="preserve">采购人</w:t>
      </w:r>
      <w:r>
        <w:rPr>
          <w:rFonts w:ascii="宋体" w:hAnsi="宋体"/>
          <w:szCs w:val="21"/>
        </w:rPr>
        <w:t xml:space="preserve">的规章制度、保密条例及操作流程等规定，对服务人员进行岗前培训，并持证上岗，不得出现安全责任及泄密事故。服务人员不得在区域内明火操作，不得使用大功率电器，</w:t>
      </w:r>
      <w:r>
        <w:rPr>
          <w:rFonts w:hint="eastAsia" w:ascii="宋体" w:hAnsi="宋体"/>
          <w:szCs w:val="21"/>
        </w:rPr>
        <w:t xml:space="preserve">应</w:t>
      </w:r>
      <w:r>
        <w:rPr>
          <w:rFonts w:ascii="宋体" w:hAnsi="宋体"/>
          <w:szCs w:val="21"/>
        </w:rPr>
        <w:t xml:space="preserve">节约用水用电。</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供应商</w:t>
      </w:r>
      <w:r>
        <w:rPr>
          <w:rFonts w:ascii="宋体" w:hAnsi="宋体"/>
          <w:szCs w:val="21"/>
        </w:rPr>
        <w:t xml:space="preserve">应定期对服务人员进行岗位职责和安全教育，加强岗位责任考核。</w:t>
      </w:r>
      <w:r>
        <w:rPr>
          <w:rFonts w:hint="eastAsia" w:ascii="宋体" w:hAnsi="宋体"/>
          <w:szCs w:val="21"/>
        </w:rPr>
        <w:t xml:space="preserve">采购人</w:t>
      </w:r>
      <w:r>
        <w:rPr>
          <w:rFonts w:ascii="宋体" w:hAnsi="宋体"/>
          <w:szCs w:val="21"/>
        </w:rPr>
        <w:t xml:space="preserve">有权要求更换不合格的服务人员。因成交</w:t>
      </w:r>
      <w:r>
        <w:rPr>
          <w:rFonts w:hint="eastAsia" w:ascii="宋体" w:hAnsi="宋体"/>
          <w:szCs w:val="21"/>
        </w:rPr>
        <w:t xml:space="preserve">供应商</w:t>
      </w:r>
      <w:r>
        <w:rPr>
          <w:rFonts w:ascii="宋体" w:hAnsi="宋体"/>
          <w:szCs w:val="21"/>
        </w:rPr>
        <w:t xml:space="preserve">措施不当或管理不善，造成安全事故对</w:t>
      </w:r>
      <w:r>
        <w:rPr>
          <w:rFonts w:hint="eastAsia" w:ascii="宋体" w:hAnsi="宋体"/>
          <w:szCs w:val="21"/>
        </w:rPr>
        <w:t xml:space="preserve">采购人</w:t>
      </w:r>
      <w:r>
        <w:rPr>
          <w:rFonts w:ascii="宋体" w:hAnsi="宋体"/>
          <w:szCs w:val="21"/>
        </w:rPr>
        <w:t xml:space="preserve">造成一定损失的，成交</w:t>
      </w:r>
      <w:r>
        <w:rPr>
          <w:rFonts w:hint="eastAsia" w:ascii="宋体" w:hAnsi="宋体"/>
          <w:szCs w:val="21"/>
        </w:rPr>
        <w:t xml:space="preserve">供应商</w:t>
      </w:r>
      <w:r>
        <w:rPr>
          <w:rFonts w:ascii="宋体" w:hAnsi="宋体"/>
          <w:szCs w:val="21"/>
        </w:rPr>
        <w:t xml:space="preserve">须承担相应的赔偿责任。</w:t>
      </w:r>
      <w:r>
        <w:rPr>
          <w:rFonts w:hint="eastAsia" w:ascii="宋体" w:hAnsi="宋体"/>
          <w:szCs w:val="21"/>
        </w:rPr>
        <w:t xml:space="preserve">采购人</w:t>
      </w:r>
      <w:r>
        <w:rPr>
          <w:rFonts w:ascii="宋体" w:hAnsi="宋体"/>
          <w:szCs w:val="21"/>
        </w:rPr>
        <w:t xml:space="preserve">将对成交</w:t>
      </w:r>
      <w:r>
        <w:rPr>
          <w:rFonts w:hint="eastAsia" w:ascii="宋体" w:hAnsi="宋体"/>
          <w:szCs w:val="21"/>
        </w:rPr>
        <w:t xml:space="preserve">供应商</w:t>
      </w:r>
      <w:r>
        <w:rPr>
          <w:rFonts w:ascii="宋体" w:hAnsi="宋体"/>
          <w:szCs w:val="21"/>
        </w:rPr>
        <w:t xml:space="preserve">按月进行考核，考核标准按</w:t>
      </w:r>
      <w:r>
        <w:rPr>
          <w:rFonts w:hint="eastAsia" w:ascii="宋体" w:hAnsi="宋体"/>
          <w:szCs w:val="21"/>
        </w:rPr>
        <w:t xml:space="preserve">采购人</w:t>
      </w:r>
      <w:r>
        <w:rPr>
          <w:rFonts w:ascii="宋体" w:hAnsi="宋体"/>
          <w:szCs w:val="21"/>
        </w:rPr>
        <w:t xml:space="preserve">要求执行，未达到考核合格标准的，</w:t>
      </w:r>
      <w:r>
        <w:rPr>
          <w:rFonts w:hint="eastAsia" w:ascii="宋体" w:hAnsi="宋体"/>
          <w:szCs w:val="21"/>
        </w:rPr>
        <w:t xml:space="preserve">采购人</w:t>
      </w:r>
      <w:r>
        <w:rPr>
          <w:rFonts w:ascii="宋体" w:hAnsi="宋体"/>
          <w:szCs w:val="21"/>
        </w:rPr>
        <w:t xml:space="preserve">书面告知成交</w:t>
      </w:r>
      <w:r>
        <w:rPr>
          <w:rFonts w:hint="eastAsia" w:ascii="宋体" w:hAnsi="宋体"/>
          <w:szCs w:val="21"/>
        </w:rPr>
        <w:t xml:space="preserve">供应商</w:t>
      </w:r>
      <w:r>
        <w:rPr>
          <w:rFonts w:ascii="宋体" w:hAnsi="宋体"/>
          <w:szCs w:val="21"/>
        </w:rPr>
        <w:t xml:space="preserve">整改，整改期限为一个月，若经整改后仍不能达到服务要求，</w:t>
      </w:r>
      <w:r>
        <w:rPr>
          <w:rFonts w:hint="eastAsia" w:ascii="宋体" w:hAnsi="宋体"/>
          <w:szCs w:val="21"/>
        </w:rPr>
        <w:t xml:space="preserve">采购人</w:t>
      </w:r>
      <w:r>
        <w:rPr>
          <w:rFonts w:ascii="宋体" w:hAnsi="宋体"/>
          <w:szCs w:val="21"/>
        </w:rPr>
        <w:t xml:space="preserve">有权终止合同，并无需支付因终止合同而产生的相关任何费用。</w:t>
      </w:r>
      <w:r/>
    </w:p>
    <w:p>
      <w:pPr>
        <w:ind w:firstLine="420"/>
        <w:spacing w:line="360" w:lineRule="auto"/>
        <w:rPr>
          <w:rFonts w:ascii="宋体" w:hAnsi="宋体"/>
          <w:szCs w:val="21"/>
          <w:lang w:val="zh-CN"/>
        </w:rPr>
      </w:pPr>
      <w:r>
        <w:rPr>
          <w:rFonts w:ascii="宋体" w:hAnsi="宋体"/>
          <w:szCs w:val="21"/>
        </w:rPr>
        <w:t xml:space="preserve">5、</w:t>
      </w:r>
      <w:r>
        <w:rPr>
          <w:rFonts w:hint="eastAsia" w:ascii="宋体" w:hAnsi="宋体"/>
          <w:szCs w:val="21"/>
          <w:lang w:val="zh-CN"/>
        </w:rPr>
        <w:t xml:space="preserve">供应商须为其配置的所有服务人员提供统一的工作制服，服务期间所需的物品（包括但不限于各类工器具、低值易耗品及相关设备等并须及时更新以保证正常使用）包含在供应商的响应报价中。其他临时性杂项应急服务费用</w:t>
      </w:r>
      <w:r>
        <w:rPr>
          <w:rFonts w:hint="eastAsia" w:ascii="宋体" w:hAnsi="宋体"/>
          <w:szCs w:val="21"/>
        </w:rPr>
        <w:t xml:space="preserve">应</w:t>
      </w:r>
      <w:r>
        <w:rPr>
          <w:rFonts w:hint="eastAsia" w:ascii="宋体" w:hAnsi="宋体"/>
          <w:szCs w:val="21"/>
          <w:lang w:val="zh-CN"/>
        </w:rPr>
        <w:t xml:space="preserve">包含在供应商的响应报价中。采购人不提供服务人员工作餐。</w:t>
      </w:r>
      <w:r/>
    </w:p>
    <w:p>
      <w:pPr>
        <w:ind w:firstLine="420"/>
        <w:spacing w:line="360" w:lineRule="auto"/>
        <w:rPr>
          <w:rFonts w:ascii="宋体" w:hAnsi="宋体"/>
          <w:szCs w:val="21"/>
          <w:lang w:val="zh-CN"/>
        </w:rPr>
      </w:pPr>
      <w:r>
        <w:rPr>
          <w:rFonts w:ascii="宋体" w:hAnsi="宋体"/>
          <w:szCs w:val="21"/>
        </w:rPr>
        <w:t xml:space="preserve">6、</w:t>
      </w:r>
      <w:r>
        <w:rPr>
          <w:rFonts w:hint="eastAsia" w:ascii="宋体" w:hAnsi="宋体"/>
          <w:szCs w:val="21"/>
        </w:rPr>
        <w:t xml:space="preserve">采购人举办大型活动或遇重要事宜时（如展览活动或参观接待等），成交供应商须按采购人要求的人数额外增派服务人员，所产生的加班费用由成交供应商承担。</w:t>
      </w:r>
      <w:r>
        <w:rPr>
          <w:rFonts w:hint="eastAsia" w:ascii="宋体" w:hAnsi="宋体"/>
          <w:szCs w:val="21"/>
          <w:lang w:val="zh-CN"/>
        </w:rPr>
        <w:t xml:space="preserve">服务期内，</w:t>
      </w:r>
      <w:r>
        <w:rPr>
          <w:rFonts w:hint="eastAsia" w:ascii="宋体" w:hAnsi="宋体"/>
          <w:szCs w:val="21"/>
        </w:rPr>
        <w:t xml:space="preserve">成交供应商</w:t>
      </w:r>
      <w:r>
        <w:rPr>
          <w:rFonts w:hint="eastAsia" w:ascii="宋体" w:hAnsi="宋体"/>
          <w:szCs w:val="21"/>
          <w:lang w:val="zh-CN"/>
        </w:rPr>
        <w:t xml:space="preserve">若发现重大破坏和刑事案件，应及时报警立案并通知采购人。因自然灾害等不可抗力造成损失、损坏的，与</w:t>
      </w:r>
      <w:r>
        <w:rPr>
          <w:rFonts w:hint="eastAsia" w:ascii="宋体" w:hAnsi="宋体"/>
          <w:szCs w:val="21"/>
        </w:rPr>
        <w:t xml:space="preserve">成交供应商</w:t>
      </w:r>
      <w:r>
        <w:rPr>
          <w:rFonts w:hint="eastAsia" w:ascii="宋体" w:hAnsi="宋体"/>
          <w:szCs w:val="21"/>
          <w:lang w:val="zh-CN"/>
        </w:rPr>
        <w:t xml:space="preserve">无涉。</w:t>
      </w:r>
      <w:r/>
    </w:p>
    <w:p>
      <w:pPr>
        <w:ind w:firstLine="420"/>
        <w:spacing w:line="360" w:lineRule="auto"/>
        <w:rPr>
          <w:rFonts w:ascii="宋体" w:hAnsi="宋体"/>
          <w:szCs w:val="21"/>
        </w:rPr>
      </w:pPr>
      <w:r>
        <w:rPr>
          <w:rFonts w:ascii="宋体" w:hAnsi="宋体"/>
          <w:szCs w:val="21"/>
        </w:rPr>
        <w:t xml:space="preserve">7、成交</w:t>
      </w:r>
      <w:r>
        <w:rPr>
          <w:rFonts w:hint="eastAsia" w:ascii="宋体" w:hAnsi="宋体"/>
          <w:szCs w:val="21"/>
        </w:rPr>
        <w:t xml:space="preserve">供应商</w:t>
      </w:r>
      <w:r>
        <w:rPr>
          <w:rFonts w:ascii="宋体" w:hAnsi="宋体"/>
          <w:szCs w:val="21"/>
        </w:rPr>
        <w:t xml:space="preserve">在合同履行期间，如确需更换服务人员，应以书面形式向</w:t>
      </w:r>
      <w:r>
        <w:rPr>
          <w:rFonts w:hint="eastAsia" w:ascii="宋体" w:hAnsi="宋体"/>
          <w:szCs w:val="21"/>
        </w:rPr>
        <w:t xml:space="preserve">采购人</w:t>
      </w:r>
      <w:r>
        <w:rPr>
          <w:rFonts w:ascii="宋体" w:hAnsi="宋体"/>
          <w:szCs w:val="21"/>
        </w:rPr>
        <w:t xml:space="preserve">提出，经</w:t>
      </w:r>
      <w:r>
        <w:rPr>
          <w:rFonts w:hint="eastAsia" w:ascii="宋体" w:hAnsi="宋体"/>
          <w:szCs w:val="21"/>
        </w:rPr>
        <w:t xml:space="preserve">采购人</w:t>
      </w:r>
      <w:r>
        <w:rPr>
          <w:rFonts w:ascii="宋体" w:hAnsi="宋体"/>
          <w:szCs w:val="21"/>
        </w:rPr>
        <w:t xml:space="preserve">面试同意后方可更换，并须提供包括但不限于</w:t>
      </w:r>
      <w:r>
        <w:rPr>
          <w:rFonts w:hint="eastAsia" w:ascii="宋体" w:hAnsi="宋体"/>
          <w:szCs w:val="21"/>
        </w:rPr>
        <w:t xml:space="preserve">学历</w:t>
      </w:r>
      <w:r>
        <w:rPr>
          <w:rFonts w:ascii="宋体" w:hAnsi="宋体"/>
          <w:szCs w:val="21"/>
        </w:rPr>
        <w:t xml:space="preserve">及专业能力证书等资料（原件及复印件）交由</w:t>
      </w:r>
      <w:r>
        <w:rPr>
          <w:rFonts w:hint="eastAsia" w:ascii="宋体" w:hAnsi="宋体"/>
          <w:szCs w:val="21"/>
        </w:rPr>
        <w:t xml:space="preserve">采购人</w:t>
      </w:r>
      <w:r>
        <w:rPr>
          <w:rFonts w:ascii="宋体" w:hAnsi="宋体"/>
          <w:szCs w:val="21"/>
        </w:rPr>
        <w:t xml:space="preserve">查证留档。</w:t>
      </w:r>
      <w:r/>
    </w:p>
    <w:p>
      <w:pPr>
        <w:ind w:firstLine="420"/>
        <w:spacing w:line="360" w:lineRule="auto"/>
        <w:rPr>
          <w:rFonts w:ascii="宋体" w:hAnsi="宋体"/>
          <w:szCs w:val="21"/>
        </w:rPr>
      </w:pPr>
      <w:r>
        <w:rPr>
          <w:rFonts w:ascii="宋体" w:hAnsi="宋体"/>
          <w:szCs w:val="21"/>
        </w:rPr>
        <w:t xml:space="preserve">8、</w:t>
      </w:r>
      <w:r>
        <w:rPr>
          <w:rFonts w:hint="eastAsia" w:ascii="宋体" w:hAnsi="宋体"/>
          <w:szCs w:val="21"/>
        </w:rPr>
        <w:t xml:space="preserve">供应商</w:t>
      </w:r>
      <w:r>
        <w:rPr>
          <w:rFonts w:ascii="宋体" w:hAnsi="宋体"/>
          <w:szCs w:val="21"/>
        </w:rPr>
        <w:t xml:space="preserve">在被确定成交后，在其响应文件中所提供的服务人员须专人专用，如有人员调整须在合同签订前征得</w:t>
      </w:r>
      <w:r>
        <w:rPr>
          <w:rFonts w:hint="eastAsia" w:ascii="宋体" w:hAnsi="宋体"/>
          <w:szCs w:val="21"/>
        </w:rPr>
        <w:t xml:space="preserve">采购人</w:t>
      </w:r>
      <w:r>
        <w:rPr>
          <w:rFonts w:ascii="宋体" w:hAnsi="宋体"/>
          <w:szCs w:val="21"/>
        </w:rPr>
        <w:t xml:space="preserve">同意。成交</w:t>
      </w:r>
      <w:r>
        <w:rPr>
          <w:rFonts w:hint="eastAsia" w:ascii="宋体" w:hAnsi="宋体"/>
          <w:szCs w:val="21"/>
        </w:rPr>
        <w:t xml:space="preserve">供应商</w:t>
      </w:r>
      <w:r>
        <w:rPr>
          <w:rFonts w:ascii="宋体" w:hAnsi="宋体"/>
          <w:szCs w:val="21"/>
        </w:rPr>
        <w:t xml:space="preserve">在未征得</w:t>
      </w:r>
      <w:r>
        <w:rPr>
          <w:rFonts w:hint="eastAsia" w:ascii="宋体" w:hAnsi="宋体"/>
          <w:szCs w:val="21"/>
        </w:rPr>
        <w:t xml:space="preserve">采购人</w:t>
      </w:r>
      <w:r>
        <w:rPr>
          <w:rFonts w:ascii="宋体" w:hAnsi="宋体"/>
          <w:szCs w:val="21"/>
        </w:rPr>
        <w:t xml:space="preserve">同意的情况下调整服务人员，则</w:t>
      </w:r>
      <w:r>
        <w:rPr>
          <w:rFonts w:hint="eastAsia" w:ascii="宋体" w:hAnsi="宋体"/>
          <w:szCs w:val="21"/>
        </w:rPr>
        <w:t xml:space="preserve">采购人</w:t>
      </w:r>
      <w:r>
        <w:rPr>
          <w:rFonts w:ascii="宋体" w:hAnsi="宋体"/>
          <w:szCs w:val="21"/>
        </w:rPr>
        <w:t xml:space="preserve">有权拒绝签订或终止合同，相关责任均由成交</w:t>
      </w:r>
      <w:r>
        <w:rPr>
          <w:rFonts w:hint="eastAsia" w:ascii="宋体" w:hAnsi="宋体"/>
          <w:szCs w:val="21"/>
        </w:rPr>
        <w:t xml:space="preserve">供应商</w:t>
      </w:r>
      <w:r>
        <w:rPr>
          <w:rFonts w:ascii="宋体" w:hAnsi="宋体"/>
          <w:szCs w:val="21"/>
        </w:rPr>
        <w:t xml:space="preserve">承担。</w:t>
      </w:r>
      <w:r/>
    </w:p>
    <w:p>
      <w:pPr>
        <w:ind w:firstLine="420"/>
        <w:spacing w:line="360" w:lineRule="auto"/>
        <w:rPr>
          <w:rFonts w:ascii="宋体" w:hAnsi="宋体"/>
          <w:szCs w:val="21"/>
        </w:rPr>
      </w:pPr>
      <w:r>
        <w:rPr>
          <w:rFonts w:hint="eastAsia" w:ascii="宋体" w:hAnsi="宋体"/>
          <w:szCs w:val="21"/>
        </w:rPr>
        <w:t xml:space="preserve">9、成交供应商须在采购人每季度服务费支付前向其提供由该成交供应商为本项目所有服务人员缴纳的社保缴费证明（须由社保部门出具）并体现对应人员姓名及缴费期限，否则采购人将不予结算相关费用或终止合同，相关损失和责任由成交供应商承担。 </w:t>
      </w:r>
      <w:r/>
    </w:p>
    <w:p>
      <w:pPr>
        <w:ind w:firstLine="420"/>
        <w:spacing w:line="360" w:lineRule="auto"/>
        <w:rPr>
          <w:rFonts w:ascii="宋体" w:hAnsi="宋体"/>
          <w:szCs w:val="21"/>
        </w:rPr>
      </w:pPr>
      <w:r>
        <w:rPr>
          <w:rFonts w:hint="eastAsia" w:ascii="宋体" w:hAnsi="宋体"/>
          <w:szCs w:val="21"/>
        </w:rPr>
        <w:t xml:space="preserve">10、承担风险：</w:t>
      </w:r>
      <w:r/>
    </w:p>
    <w:p>
      <w:pPr>
        <w:ind w:firstLine="420"/>
        <w:spacing w:line="360" w:lineRule="auto"/>
        <w:rPr>
          <w:rFonts w:ascii="宋体" w:hAnsi="宋体"/>
          <w:szCs w:val="21"/>
        </w:rPr>
      </w:pPr>
      <w:r>
        <w:rPr>
          <w:rFonts w:hint="eastAsia" w:ascii="宋体" w:hAnsi="宋体"/>
          <w:szCs w:val="21"/>
        </w:rPr>
        <w:t xml:space="preserve">（1）采购人将对服务质量进行全程监督，服务人员日常工作不到位、不达标、或有违约现象，将依据合同约定，做出相应的违约处理与处罚；</w:t>
      </w:r>
      <w:r/>
    </w:p>
    <w:p>
      <w:pPr>
        <w:ind w:firstLine="420"/>
        <w:spacing w:line="360" w:lineRule="auto"/>
        <w:rPr>
          <w:rFonts w:ascii="宋体" w:hAnsi="宋体"/>
          <w:szCs w:val="21"/>
        </w:rPr>
      </w:pPr>
      <w:r>
        <w:rPr>
          <w:rFonts w:hint="eastAsia" w:ascii="宋体" w:hAnsi="宋体"/>
          <w:szCs w:val="21"/>
        </w:rPr>
        <w:t xml:space="preserve">（2）服务人员在岗履行工作职责期间，发生自身的人身伤害、伤亡，均由成交供应商负责处理并承担经济和道义上的责任，采购人不承担任何责任；</w:t>
      </w:r>
      <w:r/>
    </w:p>
    <w:p>
      <w:pPr>
        <w:ind w:firstLine="420"/>
        <w:spacing w:line="360" w:lineRule="auto"/>
        <w:rPr>
          <w:rFonts w:ascii="宋体" w:hAnsi="宋体"/>
          <w:szCs w:val="21"/>
        </w:rPr>
      </w:pPr>
      <w:r>
        <w:rPr>
          <w:rFonts w:hint="eastAsia" w:ascii="宋体" w:hAnsi="宋体"/>
          <w:szCs w:val="21"/>
        </w:rPr>
        <w:t xml:space="preserve">（3）成交供应商违反国家相关法规，与聘用人员发生纠纷，均由成交供应商负责调解与处理，采购人不承担责任；</w:t>
      </w:r>
      <w:r/>
    </w:p>
    <w:p>
      <w:pPr>
        <w:ind w:firstLine="420"/>
        <w:spacing w:line="360" w:lineRule="auto"/>
        <w:rPr>
          <w:rFonts w:ascii="宋体" w:hAnsi="宋体"/>
          <w:szCs w:val="21"/>
        </w:rPr>
      </w:pPr>
      <w:r>
        <w:rPr>
          <w:rFonts w:hint="eastAsia" w:ascii="宋体" w:hAnsi="宋体"/>
          <w:szCs w:val="21"/>
        </w:rPr>
        <w:t xml:space="preserve">（4）成交供应商在服务中违反国家相关法规或行业规范，因过失造成他人人身伤亡的，均由成交供应商负责处理并承担经济和道义上的责任，采购人不承担任何责任；</w:t>
      </w:r>
      <w:r/>
    </w:p>
    <w:p>
      <w:pPr>
        <w:ind w:firstLine="420"/>
        <w:spacing w:line="360" w:lineRule="auto"/>
        <w:rPr>
          <w:rFonts w:ascii="宋体" w:hAnsi="宋体"/>
          <w:szCs w:val="21"/>
        </w:rPr>
      </w:pPr>
      <w:r>
        <w:rPr>
          <w:rFonts w:hint="eastAsia" w:ascii="宋体" w:hAnsi="宋体"/>
          <w:szCs w:val="21"/>
        </w:rPr>
        <w:t xml:space="preserve">（5）服务地点发生火灾事故，要追究成交供应商责任，成交供应商应协助采购人追究当班人员责任，并承担相应的赔偿责任。</w:t>
      </w:r>
      <w:r/>
    </w:p>
    <w:p>
      <w:pPr>
        <w:ind w:firstLine="420"/>
        <w:spacing w:line="360" w:lineRule="auto"/>
        <w:rPr>
          <w:rFonts w:ascii="宋体" w:hAnsi="宋体"/>
          <w:szCs w:val="21"/>
        </w:rPr>
      </w:pPr>
      <w:r>
        <w:rPr>
          <w:rFonts w:hint="eastAsia" w:ascii="宋体" w:hAnsi="宋体"/>
          <w:szCs w:val="21"/>
        </w:rPr>
        <w:t xml:space="preserve">11、若供应商在合同履行期限间，违反下列规定将被解除服务合同：</w:t>
      </w:r>
      <w:r/>
    </w:p>
    <w:p>
      <w:pPr>
        <w:ind w:firstLine="420"/>
        <w:spacing w:line="360" w:lineRule="auto"/>
        <w:rPr>
          <w:rFonts w:ascii="宋体" w:hAnsi="宋体"/>
          <w:szCs w:val="21"/>
        </w:rPr>
      </w:pPr>
      <w:r>
        <w:rPr>
          <w:rFonts w:hint="eastAsia" w:ascii="宋体" w:hAnsi="宋体"/>
          <w:szCs w:val="21"/>
        </w:rPr>
        <w:t xml:space="preserve">A. 将本项目转包他人；</w:t>
      </w:r>
      <w:r/>
    </w:p>
    <w:p>
      <w:pPr>
        <w:ind w:firstLine="420"/>
        <w:spacing w:line="360" w:lineRule="auto"/>
        <w:rPr>
          <w:rFonts w:ascii="宋体" w:hAnsi="宋体"/>
          <w:szCs w:val="21"/>
        </w:rPr>
      </w:pPr>
      <w:r>
        <w:rPr>
          <w:rFonts w:hint="eastAsia" w:ascii="宋体" w:hAnsi="宋体"/>
          <w:szCs w:val="21"/>
        </w:rPr>
        <w:t xml:space="preserve">B. 成交供应商在履行合同期间，若所提供的服务有3次月度考核未能达到采购文件规定的标准</w:t>
      </w:r>
      <w:r>
        <w:rPr>
          <w:rFonts w:hint="eastAsia" w:ascii="宋体" w:hAnsi="宋体"/>
          <w:szCs w:val="21"/>
        </w:rPr>
        <w:t xml:space="preserve">及其响应文件中所作出的承诺；</w:t>
      </w:r>
      <w:r/>
    </w:p>
    <w:p>
      <w:pPr>
        <w:ind w:firstLine="420"/>
        <w:spacing w:line="360" w:lineRule="auto"/>
        <w:rPr>
          <w:rFonts w:ascii="宋体" w:hAnsi="宋体"/>
          <w:szCs w:val="21"/>
        </w:rPr>
      </w:pPr>
      <w:r>
        <w:rPr>
          <w:rFonts w:hint="eastAsia" w:ascii="宋体" w:hAnsi="宋体"/>
          <w:szCs w:val="21"/>
        </w:rPr>
        <w:t xml:space="preserve">C. 未按照国家劳动法规定聘用服务人员。</w:t>
      </w:r>
      <w:r/>
    </w:p>
    <w:p>
      <w:pPr>
        <w:ind w:firstLine="420"/>
        <w:spacing w:line="360" w:lineRule="auto"/>
        <w:rPr>
          <w:rFonts w:ascii="宋体" w:hAnsi="宋体"/>
          <w:szCs w:val="21"/>
        </w:rPr>
      </w:pPr>
      <w:r>
        <w:rPr>
          <w:rFonts w:hint="eastAsia" w:ascii="宋体" w:hAnsi="宋体"/>
          <w:szCs w:val="21"/>
        </w:rPr>
        <w:t xml:space="preserve">12、供应商必须对所提供货物和服务等知识产权方面的一切产权关系负全部责任，由此而引起的法律纠纷以及费用供应商须全部承担。</w:t>
      </w:r>
      <w:r/>
    </w:p>
    <w:p>
      <w:pPr>
        <w:ind w:firstLine="420"/>
        <w:spacing w:line="360" w:lineRule="auto"/>
        <w:rPr>
          <w:rFonts w:ascii="宋体" w:hAnsi="宋体"/>
          <w:szCs w:val="21"/>
        </w:rPr>
      </w:pPr>
      <w:r>
        <w:rPr>
          <w:rFonts w:hint="eastAsia" w:ascii="宋体" w:hAnsi="宋体"/>
          <w:szCs w:val="21"/>
        </w:rPr>
        <w:t xml:space="preserve">13、本次采购项目的服务质量及与本项目相关的所有质量安全问题均由成交供应商终身负责，如因上述原因造成的一切后果均由成交供应商自行承担，与他人无涉。</w:t>
      </w:r>
      <w:r/>
    </w:p>
    <w:p>
      <w:pPr>
        <w:ind w:firstLine="420"/>
        <w:spacing w:line="360" w:lineRule="auto"/>
        <w:rPr>
          <w:rFonts w:ascii="宋体" w:hAnsi="宋体"/>
          <w:szCs w:val="21"/>
        </w:rPr>
      </w:pPr>
      <w:r>
        <w:rPr>
          <w:rFonts w:hint="eastAsia" w:ascii="宋体" w:hAnsi="宋体"/>
          <w:szCs w:val="21"/>
        </w:rPr>
        <w:t xml:space="preserve">14、供应商应配置一名项目负责人，负责项目整体管理，对接响应采购方的服务要求，确保与采购单位做好协调沟通。</w:t>
      </w:r>
      <w:r/>
    </w:p>
    <w:p>
      <w:pPr>
        <w:spacing w:line="360" w:lineRule="auto"/>
        <w:rPr>
          <w:rFonts w:ascii="宋体" w:hAnsi="宋体" w:cs="宋体"/>
          <w:szCs w:val="21"/>
        </w:rPr>
      </w:pPr>
      <w:r>
        <w:rPr>
          <w:rFonts w:hint="eastAsia" w:ascii="宋体" w:hAnsi="宋体" w:cs="宋体"/>
          <w:b/>
          <w:bCs/>
          <w:szCs w:val="21"/>
        </w:rPr>
        <w:t xml:space="preserve">（五）合同履行期限（服务期限）：</w:t>
      </w:r>
      <w:r>
        <w:rPr>
          <w:rFonts w:hint="eastAsia" w:ascii="宋体" w:hAnsi="宋体" w:cs="宋体"/>
          <w:szCs w:val="21"/>
        </w:rPr>
        <w:t xml:space="preserve">一年，具体合同中约定。</w:t>
      </w:r>
      <w:r/>
    </w:p>
    <w:p>
      <w:pPr>
        <w:spacing w:line="360" w:lineRule="auto"/>
        <w:rPr>
          <w:rFonts w:ascii="宋体" w:hAnsi="宋体" w:cs="宋体"/>
          <w:szCs w:val="21"/>
        </w:rPr>
        <w:outlineLvl w:val="1"/>
      </w:pPr>
      <w:r>
        <w:rPr>
          <w:rFonts w:hint="eastAsia" w:ascii="宋体" w:hAnsi="宋体" w:cs="宋体"/>
          <w:b/>
          <w:szCs w:val="21"/>
        </w:rPr>
        <w:t xml:space="preserve">五、响应文件的组成及要求</w:t>
      </w:r>
      <w:r/>
    </w:p>
    <w:p>
      <w:pPr>
        <w:pStyle w:val="823"/>
        <w:ind w:firstLine="0"/>
        <w:spacing w:line="360" w:lineRule="auto"/>
        <w:rPr>
          <w:rFonts w:ascii="宋体" w:hAnsi="宋体" w:cs="宋体"/>
          <w:b/>
          <w:bCs/>
          <w:szCs w:val="21"/>
        </w:rPr>
      </w:pPr>
      <w:r>
        <w:rPr>
          <w:rFonts w:hint="eastAsia" w:ascii="宋体" w:hAnsi="宋体" w:cs="宋体"/>
          <w:b/>
          <w:bCs/>
          <w:szCs w:val="21"/>
        </w:rPr>
        <w:t xml:space="preserve">（一）文件组成（部分格式见附件）</w:t>
      </w:r>
      <w:r/>
    </w:p>
    <w:p>
      <w:pPr>
        <w:pStyle w:val="823"/>
        <w:ind w:firstLine="422"/>
        <w:spacing w:line="360" w:lineRule="auto"/>
        <w:rPr>
          <w:rFonts w:ascii="宋体" w:hAnsi="宋体" w:cs="宋体"/>
          <w:b/>
          <w:szCs w:val="21"/>
        </w:rPr>
      </w:pPr>
      <w:r>
        <w:rPr>
          <w:rFonts w:hint="eastAsia" w:ascii="宋体" w:hAnsi="宋体" w:cs="宋体"/>
          <w:b/>
          <w:szCs w:val="21"/>
        </w:rPr>
        <w:t xml:space="preserve">1、封面</w:t>
      </w:r>
      <w:r/>
    </w:p>
    <w:p>
      <w:pPr>
        <w:pStyle w:val="823"/>
        <w:ind w:firstLine="422"/>
        <w:spacing w:line="360" w:lineRule="auto"/>
        <w:rPr>
          <w:rFonts w:ascii="宋体" w:hAnsi="宋体" w:cs="宋体"/>
          <w:b/>
          <w:szCs w:val="21"/>
        </w:rPr>
      </w:pPr>
      <w:r>
        <w:rPr>
          <w:rFonts w:hint="eastAsia" w:ascii="宋体" w:hAnsi="宋体" w:cs="宋体"/>
          <w:b/>
          <w:szCs w:val="21"/>
        </w:rPr>
        <w:t xml:space="preserve">2、开标一览表</w:t>
      </w:r>
      <w:r/>
    </w:p>
    <w:p>
      <w:pPr>
        <w:pStyle w:val="823"/>
        <w:ind w:firstLine="422"/>
        <w:spacing w:line="360" w:lineRule="auto"/>
        <w:rPr>
          <w:rFonts w:ascii="宋体" w:hAnsi="宋体" w:cs="宋体"/>
          <w:b/>
          <w:szCs w:val="21"/>
        </w:rPr>
      </w:pPr>
      <w:r>
        <w:rPr>
          <w:rFonts w:hint="eastAsia" w:ascii="宋体" w:hAnsi="宋体" w:cs="宋体"/>
          <w:b/>
          <w:szCs w:val="21"/>
        </w:rPr>
        <w:t xml:space="preserve">3、磋商报价分析表（如有）</w:t>
      </w:r>
      <w:r/>
    </w:p>
    <w:p>
      <w:pPr>
        <w:pStyle w:val="823"/>
        <w:ind w:firstLine="422"/>
        <w:spacing w:line="360" w:lineRule="auto"/>
        <w:rPr>
          <w:rFonts w:ascii="宋体" w:hAnsi="宋体" w:cs="宋体"/>
          <w:b/>
          <w:szCs w:val="21"/>
        </w:rPr>
      </w:pPr>
      <w:r>
        <w:rPr>
          <w:rFonts w:hint="eastAsia" w:ascii="宋体" w:hAnsi="宋体" w:cs="宋体"/>
          <w:b/>
          <w:szCs w:val="21"/>
        </w:rPr>
        <w:t xml:space="preserve">4、资格审查响应文件</w:t>
      </w:r>
      <w:r/>
    </w:p>
    <w:p>
      <w:pPr>
        <w:pStyle w:val="823"/>
        <w:spacing w:line="360" w:lineRule="auto"/>
        <w:rPr>
          <w:rFonts w:ascii="宋体" w:hAnsi="宋体" w:cs="宋体"/>
          <w:bCs/>
          <w:szCs w:val="21"/>
        </w:rPr>
      </w:pPr>
      <w:r>
        <w:rPr>
          <w:rFonts w:hint="eastAsia" w:ascii="宋体" w:hAnsi="宋体" w:cs="宋体"/>
          <w:bCs/>
          <w:szCs w:val="21"/>
        </w:rPr>
        <w:t xml:space="preserve">4.1满足《中华人民共和国政府采购法》第二十二条规定：</w:t>
      </w:r>
      <w:r/>
    </w:p>
    <w:p>
      <w:pPr>
        <w:pStyle w:val="823"/>
        <w:spacing w:line="360" w:lineRule="auto"/>
        <w:rPr>
          <w:rFonts w:ascii="宋体" w:hAnsi="宋体" w:cs="宋体"/>
          <w:bCs/>
          <w:szCs w:val="21"/>
        </w:rPr>
      </w:pPr>
      <w:r>
        <w:rPr>
          <w:rFonts w:hint="eastAsia" w:ascii="宋体" w:hAnsi="宋体" w:cs="宋体"/>
          <w:bCs/>
          <w:szCs w:val="21"/>
        </w:rPr>
        <w:t xml:space="preserve">4.1.1具有独立承担民事责任的能力。提供包括法人或者其他组织的营业执照等证明文件，自然人的身份证明；</w:t>
      </w:r>
      <w:r/>
    </w:p>
    <w:p>
      <w:pPr>
        <w:pStyle w:val="823"/>
        <w:spacing w:line="360" w:lineRule="auto"/>
        <w:rPr>
          <w:rFonts w:ascii="宋体" w:hAnsi="宋体" w:cs="宋体"/>
          <w:bCs/>
          <w:szCs w:val="21"/>
        </w:rPr>
      </w:pPr>
      <w:r>
        <w:rPr>
          <w:rFonts w:hint="eastAsia" w:ascii="宋体" w:hAnsi="宋体" w:cs="宋体"/>
          <w:bCs/>
          <w:szCs w:val="21"/>
        </w:rPr>
        <w:t xml:space="preserve">4.1.2具有良好的商业信誉和健全的财务会计制度。提供包括但不限于最近一期（2024年度）财务审计报告或最近一期</w:t>
      </w:r>
      <w:r>
        <w:rPr>
          <w:rFonts w:hint="eastAsia" w:ascii="宋体" w:hAnsi="宋体" w:cs="宋体"/>
          <w:szCs w:val="21"/>
        </w:rPr>
        <w:t xml:space="preserve">（2025年6月以来任意一期）</w:t>
      </w:r>
      <w:r>
        <w:rPr>
          <w:rFonts w:hint="eastAsia" w:ascii="宋体" w:hAnsi="宋体" w:cs="宋体"/>
          <w:bCs/>
          <w:szCs w:val="21"/>
        </w:rPr>
        <w:t xml:space="preserve">财务报表，其他组织、自然人及成立未满一年的法人应提供银行出具的资信证明）；</w:t>
      </w:r>
      <w:r/>
    </w:p>
    <w:p>
      <w:pPr>
        <w:pStyle w:val="823"/>
        <w:spacing w:line="360" w:lineRule="auto"/>
        <w:rPr>
          <w:rFonts w:ascii="宋体" w:hAnsi="宋体" w:cs="宋体"/>
          <w:bCs/>
          <w:szCs w:val="21"/>
        </w:rPr>
      </w:pPr>
      <w:r>
        <w:rPr>
          <w:rFonts w:hint="eastAsia" w:ascii="宋体" w:hAnsi="宋体" w:cs="宋体"/>
          <w:bCs/>
          <w:szCs w:val="21"/>
        </w:rPr>
        <w:t xml:space="preserve">4.1.3具有履行合同所必需的设备和专业技术能力。提供证明材料或承诺；</w:t>
      </w:r>
      <w:r/>
    </w:p>
    <w:p>
      <w:pPr>
        <w:pStyle w:val="823"/>
        <w:spacing w:line="360" w:lineRule="auto"/>
        <w:rPr>
          <w:rFonts w:ascii="宋体" w:hAnsi="宋体" w:cs="宋体"/>
          <w:bCs/>
          <w:szCs w:val="21"/>
        </w:rPr>
      </w:pPr>
      <w:r>
        <w:rPr>
          <w:rFonts w:hint="eastAsia" w:ascii="宋体" w:hAnsi="宋体" w:cs="宋体"/>
          <w:bCs/>
          <w:szCs w:val="21"/>
        </w:rPr>
        <w:t xml:space="preserve">4.1.4有依法缴纳税收和社会保障资金的良好记录。提供最近一期</w:t>
      </w:r>
      <w:r>
        <w:rPr>
          <w:rFonts w:hint="eastAsia" w:ascii="宋体" w:hAnsi="宋体" w:cs="宋体"/>
          <w:szCs w:val="21"/>
        </w:rPr>
        <w:t xml:space="preserve">（2025年6月以来任意一期）</w:t>
      </w:r>
      <w:r>
        <w:rPr>
          <w:rFonts w:hint="eastAsia" w:ascii="宋体" w:hAnsi="宋体" w:cs="宋体"/>
          <w:bCs/>
          <w:szCs w:val="21"/>
        </w:rPr>
        <w:t xml:space="preserve">依法缴纳税收及缴纳社会保障资金的证明材料，如相关主管部门证明或银行代扣证明。响应单位如依法享受缓缴、免缴税收、社会保障资金的应提供相关主管部门出具的证明材料；</w:t>
      </w:r>
      <w:r/>
    </w:p>
    <w:p>
      <w:pPr>
        <w:pStyle w:val="823"/>
        <w:spacing w:line="360" w:lineRule="auto"/>
        <w:rPr>
          <w:rFonts w:ascii="宋体" w:hAnsi="宋体" w:cs="宋体"/>
          <w:bCs/>
          <w:szCs w:val="21"/>
        </w:rPr>
      </w:pPr>
      <w:r>
        <w:rPr>
          <w:rFonts w:hint="eastAsia" w:ascii="宋体" w:hAnsi="宋体" w:cs="宋体"/>
          <w:bCs/>
          <w:szCs w:val="21"/>
        </w:rPr>
        <w:t xml:space="preserve">4.1.5参加政府采购活动前三年内，在经营活动中没有重大违法记录。提供书面声明函；</w:t>
      </w:r>
      <w:r/>
    </w:p>
    <w:p>
      <w:pPr>
        <w:pStyle w:val="823"/>
        <w:spacing w:line="360" w:lineRule="auto"/>
        <w:rPr>
          <w:rFonts w:ascii="宋体" w:hAnsi="宋体" w:cs="宋体"/>
          <w:bCs/>
          <w:szCs w:val="21"/>
        </w:rPr>
      </w:pPr>
      <w:r>
        <w:rPr>
          <w:rFonts w:hint="eastAsia" w:ascii="宋体" w:hAnsi="宋体" w:cs="宋体"/>
          <w:bCs/>
          <w:szCs w:val="21"/>
        </w:rPr>
        <w:t xml:space="preserve">4.1.6法律、行政法规规定的其他条件。承诺符合；</w:t>
      </w:r>
      <w:r/>
    </w:p>
    <w:p>
      <w:pPr>
        <w:pStyle w:val="823"/>
        <w:spacing w:line="360" w:lineRule="auto"/>
        <w:rPr>
          <w:rFonts w:ascii="宋体" w:hAnsi="宋体" w:cs="宋体"/>
          <w:bCs/>
          <w:szCs w:val="21"/>
        </w:rPr>
      </w:pPr>
      <w:r>
        <w:rPr>
          <w:rFonts w:hint="eastAsia" w:ascii="宋体" w:hAnsi="宋体" w:cs="宋体"/>
          <w:bCs/>
          <w:szCs w:val="21"/>
        </w:rPr>
        <w:t xml:space="preserve">4.2落实政府采购政策需满足的资格要求：《中小企业声明函》或《残疾人福利性单位声明函》或</w:t>
      </w:r>
      <w:r>
        <w:rPr>
          <w:rFonts w:hint="eastAsia" w:ascii="宋体" w:hAnsi="宋体" w:cs="宋体"/>
          <w:bCs/>
          <w:szCs w:val="21"/>
          <w:lang w:val="zh-CN"/>
        </w:rPr>
        <w:t xml:space="preserve">省级以上监狱管理局、戒毒管理局（含</w:t>
      </w:r>
      <w:r>
        <w:rPr>
          <w:rFonts w:hint="eastAsia" w:ascii="宋体" w:hAnsi="宋体" w:cs="宋体"/>
          <w:szCs w:val="21"/>
          <w:lang w:val="zh-CN"/>
        </w:rPr>
        <w:t xml:space="preserve">新疆生产建设兵团）出具的属于监狱企业的证明文件（本项目专门面向中小企业采购。</w:t>
      </w:r>
      <w:r>
        <w:rPr>
          <w:rFonts w:hint="eastAsia" w:ascii="宋体" w:hAnsi="宋体" w:cs="宋体"/>
          <w:szCs w:val="21"/>
        </w:rPr>
        <w:t xml:space="preserve">响应单位必须为中小微企业或残疾人福利性单位或监狱企业，并在响</w:t>
      </w:r>
      <w:r>
        <w:rPr>
          <w:rFonts w:hint="eastAsia" w:ascii="宋体" w:hAnsi="宋体" w:cs="宋体"/>
          <w:szCs w:val="21"/>
        </w:rPr>
        <w:t xml:space="preserve">应文件中提供相关声明函或监狱企业证明文件，否则为无效投标</w:t>
      </w:r>
      <w:r>
        <w:rPr>
          <w:rFonts w:hint="eastAsia" w:ascii="宋体" w:hAnsi="宋体" w:cs="宋体"/>
          <w:szCs w:val="21"/>
          <w:lang w:val="zh-CN"/>
        </w:rPr>
        <w:t xml:space="preserve">）；</w:t>
      </w:r>
      <w:r/>
    </w:p>
    <w:p>
      <w:pPr>
        <w:pStyle w:val="823"/>
        <w:spacing w:line="360" w:lineRule="auto"/>
        <w:rPr>
          <w:rFonts w:ascii="宋体" w:hAnsi="宋体" w:cs="宋体"/>
          <w:bCs/>
          <w:szCs w:val="21"/>
        </w:rPr>
      </w:pPr>
      <w:r>
        <w:rPr>
          <w:rFonts w:hint="eastAsia" w:ascii="宋体" w:hAnsi="宋体" w:cs="宋体"/>
          <w:bCs/>
          <w:szCs w:val="21"/>
        </w:rPr>
        <w:t xml:space="preserve">4.3其它有关资格证明的文件（包括磋商公告中本项目的特定资格要求的证明文件）；</w:t>
      </w:r>
      <w:r/>
    </w:p>
    <w:p>
      <w:pPr>
        <w:pStyle w:val="823"/>
        <w:ind w:firstLine="422"/>
        <w:spacing w:line="360" w:lineRule="auto"/>
        <w:rPr>
          <w:rFonts w:ascii="宋体" w:hAnsi="宋体" w:cs="宋体"/>
          <w:b/>
          <w:szCs w:val="21"/>
        </w:rPr>
      </w:pPr>
      <w:r>
        <w:rPr>
          <w:rFonts w:hint="eastAsia" w:ascii="宋体" w:hAnsi="宋体" w:cs="宋体"/>
          <w:b/>
          <w:szCs w:val="21"/>
        </w:rPr>
        <w:t xml:space="preserve">5、符合性审查响应文件</w:t>
      </w:r>
      <w:r/>
    </w:p>
    <w:p>
      <w:pPr>
        <w:pStyle w:val="823"/>
        <w:spacing w:line="360" w:lineRule="auto"/>
        <w:rPr>
          <w:rFonts w:ascii="宋体" w:hAnsi="宋体" w:cs="宋体"/>
          <w:szCs w:val="21"/>
        </w:rPr>
      </w:pPr>
      <w:r>
        <w:rPr>
          <w:rFonts w:hint="eastAsia" w:ascii="宋体" w:hAnsi="宋体" w:cs="宋体"/>
          <w:szCs w:val="21"/>
        </w:rPr>
        <w:t xml:space="preserve">5.1磋商响应函；</w:t>
      </w:r>
      <w:r/>
    </w:p>
    <w:p>
      <w:pPr>
        <w:pStyle w:val="823"/>
        <w:spacing w:line="360" w:lineRule="auto"/>
        <w:rPr>
          <w:rFonts w:ascii="宋体" w:hAnsi="宋体" w:cs="宋体"/>
          <w:szCs w:val="21"/>
        </w:rPr>
      </w:pPr>
      <w:r>
        <w:rPr>
          <w:rFonts w:hint="eastAsia" w:ascii="宋体" w:hAnsi="宋体" w:cs="宋体"/>
          <w:szCs w:val="21"/>
        </w:rPr>
        <w:t xml:space="preserve">5.2磋商响应单位法定代表人身份证复印件；法人授权委托书和磋商响应单位授权代理人身份证复印件（如有授权）；</w:t>
      </w:r>
      <w:r/>
    </w:p>
    <w:p>
      <w:pPr>
        <w:pStyle w:val="823"/>
        <w:spacing w:line="360" w:lineRule="auto"/>
        <w:rPr>
          <w:rFonts w:ascii="宋体" w:hAnsi="宋体" w:cs="宋体"/>
          <w:szCs w:val="21"/>
        </w:rPr>
      </w:pPr>
      <w:r>
        <w:rPr>
          <w:rFonts w:hint="eastAsia" w:ascii="宋体" w:hAnsi="宋体" w:cs="宋体"/>
          <w:szCs w:val="21"/>
        </w:rPr>
        <w:t xml:space="preserve">5.3关于资格文件的声明函；</w:t>
      </w:r>
      <w:r/>
    </w:p>
    <w:p>
      <w:pPr>
        <w:pStyle w:val="823"/>
        <w:spacing w:line="360" w:lineRule="auto"/>
        <w:rPr>
          <w:rFonts w:ascii="宋体" w:hAnsi="宋体" w:cs="宋体"/>
          <w:szCs w:val="21"/>
        </w:rPr>
      </w:pPr>
      <w:r>
        <w:rPr>
          <w:rFonts w:hint="eastAsia" w:ascii="宋体" w:hAnsi="宋体" w:cs="宋体"/>
          <w:szCs w:val="21"/>
        </w:rPr>
        <w:t xml:space="preserve">5.4服务偏离表；</w:t>
      </w:r>
      <w:r/>
    </w:p>
    <w:p>
      <w:pPr>
        <w:pStyle w:val="823"/>
        <w:spacing w:line="360" w:lineRule="auto"/>
        <w:rPr>
          <w:rFonts w:ascii="宋体" w:hAnsi="宋体" w:cs="宋体"/>
          <w:szCs w:val="21"/>
        </w:rPr>
      </w:pPr>
      <w:r>
        <w:rPr>
          <w:rFonts w:hint="eastAsia" w:ascii="宋体" w:hAnsi="宋体" w:cs="宋体"/>
          <w:szCs w:val="21"/>
        </w:rPr>
        <w:t xml:space="preserve">5.5商务条款偏离表；</w:t>
      </w:r>
      <w:r/>
    </w:p>
    <w:p>
      <w:pPr>
        <w:pStyle w:val="823"/>
        <w:spacing w:line="360" w:lineRule="auto"/>
        <w:rPr>
          <w:rFonts w:ascii="宋体" w:hAnsi="宋体" w:cs="宋体"/>
          <w:szCs w:val="21"/>
        </w:rPr>
      </w:pPr>
      <w:r>
        <w:rPr>
          <w:rFonts w:hint="eastAsia" w:ascii="宋体" w:hAnsi="宋体" w:cs="宋体"/>
          <w:szCs w:val="21"/>
        </w:rPr>
        <w:t xml:space="preserve">5.6投标（响应）保证承诺书；</w:t>
      </w:r>
      <w:r/>
    </w:p>
    <w:p>
      <w:pPr>
        <w:pStyle w:val="823"/>
        <w:spacing w:line="360" w:lineRule="auto"/>
        <w:rPr>
          <w:rFonts w:ascii="宋体" w:hAnsi="宋体" w:cs="宋体"/>
          <w:szCs w:val="21"/>
        </w:rPr>
      </w:pPr>
      <w:r>
        <w:rPr>
          <w:rFonts w:hint="eastAsia" w:ascii="宋体" w:hAnsi="宋体" w:cs="宋体"/>
          <w:szCs w:val="21"/>
        </w:rPr>
        <w:t xml:space="preserve">5.7其他有关符合性证明的文件（</w:t>
      </w:r>
      <w:r>
        <w:rPr>
          <w:rFonts w:hint="eastAsia" w:ascii="宋体" w:hAnsi="宋体" w:cs="宋体"/>
          <w:bCs/>
          <w:szCs w:val="21"/>
        </w:rPr>
        <w:t xml:space="preserve">包括采购需求中所要求提供的证明文件，如有要求）</w:t>
      </w:r>
      <w:r>
        <w:rPr>
          <w:rFonts w:hint="eastAsia" w:ascii="宋体" w:hAnsi="宋体" w:cs="宋体"/>
          <w:szCs w:val="21"/>
        </w:rPr>
        <w:t xml:space="preserve">；</w:t>
      </w:r>
      <w:r/>
    </w:p>
    <w:p>
      <w:pPr>
        <w:pStyle w:val="823"/>
        <w:spacing w:line="360" w:lineRule="auto"/>
        <w:rPr>
          <w:rFonts w:ascii="宋体" w:hAnsi="宋体" w:cs="宋体"/>
          <w:szCs w:val="21"/>
        </w:rPr>
      </w:pPr>
      <w:r>
        <w:rPr>
          <w:rFonts w:hint="eastAsia" w:ascii="宋体" w:hAnsi="宋体" w:cs="宋体"/>
          <w:szCs w:val="21"/>
        </w:rPr>
        <w:t xml:space="preserve">5.8磋商响应单位基本情况表；</w:t>
      </w:r>
      <w:r/>
    </w:p>
    <w:p>
      <w:pPr>
        <w:pStyle w:val="823"/>
        <w:ind w:firstLine="422"/>
        <w:spacing w:line="360" w:lineRule="auto"/>
        <w:rPr>
          <w:rFonts w:ascii="宋体" w:hAnsi="宋体" w:cs="宋体"/>
          <w:b/>
          <w:szCs w:val="21"/>
        </w:rPr>
      </w:pPr>
      <w:r>
        <w:rPr>
          <w:rFonts w:hint="eastAsia" w:ascii="宋体" w:hAnsi="宋体" w:cs="宋体"/>
          <w:b/>
          <w:szCs w:val="21"/>
        </w:rPr>
        <w:t xml:space="preserve">6、综合评审响应文件（具体模块以系统生成为准）</w:t>
      </w:r>
      <w:r/>
    </w:p>
    <w:p>
      <w:pPr>
        <w:pStyle w:val="823"/>
        <w:spacing w:line="360" w:lineRule="auto"/>
        <w:rPr>
          <w:rFonts w:ascii="宋体" w:hAnsi="宋体" w:cs="宋体"/>
          <w:szCs w:val="21"/>
        </w:rPr>
      </w:pPr>
      <w:r>
        <w:rPr>
          <w:rFonts w:hint="eastAsia" w:ascii="宋体" w:hAnsi="宋体" w:cs="宋体"/>
          <w:szCs w:val="21"/>
        </w:rPr>
        <w:t xml:space="preserve">6.1项目服务方案；</w:t>
      </w:r>
      <w:r/>
    </w:p>
    <w:p>
      <w:pPr>
        <w:pStyle w:val="823"/>
        <w:spacing w:line="360" w:lineRule="auto"/>
        <w:rPr>
          <w:rFonts w:ascii="宋体" w:hAnsi="宋体" w:cs="宋体"/>
          <w:szCs w:val="21"/>
        </w:rPr>
      </w:pPr>
      <w:r>
        <w:rPr>
          <w:rFonts w:hint="eastAsia" w:ascii="宋体" w:hAnsi="宋体" w:cs="宋体"/>
          <w:szCs w:val="21"/>
        </w:rPr>
        <w:t xml:space="preserve">6.2针对本项目的人员配置表；</w:t>
      </w:r>
      <w:r/>
    </w:p>
    <w:p>
      <w:pPr>
        <w:pStyle w:val="823"/>
        <w:spacing w:line="360" w:lineRule="auto"/>
        <w:rPr>
          <w:rFonts w:ascii="宋体" w:hAnsi="宋体" w:cs="宋体"/>
          <w:szCs w:val="21"/>
        </w:rPr>
      </w:pPr>
      <w:r>
        <w:rPr>
          <w:rFonts w:hint="eastAsia" w:ascii="宋体" w:hAnsi="宋体" w:cs="宋体"/>
          <w:szCs w:val="21"/>
        </w:rPr>
        <w:t xml:space="preserve">6.3 类似项目</w:t>
      </w:r>
      <w:r>
        <w:rPr>
          <w:rFonts w:hint="eastAsia" w:ascii="宋体" w:hAnsi="宋体" w:cs="宋体"/>
          <w:szCs w:val="21"/>
          <w:lang w:val="zh-CN"/>
        </w:rPr>
        <w:t xml:space="preserve">业绩一览表</w:t>
      </w:r>
      <w:r>
        <w:rPr>
          <w:rFonts w:hint="eastAsia" w:ascii="宋体" w:hAnsi="宋体" w:cs="宋体"/>
          <w:szCs w:val="21"/>
        </w:rPr>
        <w:t xml:space="preserve">；</w:t>
      </w:r>
      <w:r/>
    </w:p>
    <w:p>
      <w:pPr>
        <w:pStyle w:val="823"/>
        <w:spacing w:line="360" w:lineRule="auto"/>
        <w:rPr>
          <w:rFonts w:ascii="宋体" w:hAnsi="宋体" w:cs="宋体"/>
          <w:szCs w:val="21"/>
        </w:rPr>
      </w:pPr>
      <w:r>
        <w:rPr>
          <w:rFonts w:hint="eastAsia" w:ascii="宋体" w:hAnsi="宋体" w:cs="宋体"/>
          <w:szCs w:val="21"/>
        </w:rPr>
        <w:t xml:space="preserve">6.4 采购需求及评分标准中所涉及到的其他材料。</w:t>
      </w:r>
      <w:r/>
    </w:p>
    <w:p>
      <w:pPr>
        <w:pStyle w:val="823"/>
        <w:ind w:firstLine="422"/>
        <w:spacing w:line="360" w:lineRule="auto"/>
        <w:rPr>
          <w:rFonts w:ascii="宋体" w:hAnsi="宋体" w:cs="宋体"/>
          <w:b/>
          <w:szCs w:val="21"/>
        </w:rPr>
      </w:pPr>
      <w:r>
        <w:rPr>
          <w:rFonts w:hint="eastAsia" w:ascii="宋体" w:hAnsi="宋体" w:cs="宋体"/>
          <w:b/>
          <w:szCs w:val="21"/>
        </w:rPr>
        <w:t xml:space="preserve">7、价格折扣文件格式（本项目专门面向中小企业采购，不涉及价格折扣）</w:t>
      </w:r>
      <w:r/>
    </w:p>
    <w:p>
      <w:pPr>
        <w:pStyle w:val="823"/>
        <w:ind w:firstLine="0"/>
        <w:spacing w:line="360" w:lineRule="auto"/>
        <w:rPr>
          <w:rFonts w:ascii="宋体" w:hAnsi="宋体" w:cs="宋体"/>
          <w:b/>
          <w:bCs/>
          <w:szCs w:val="21"/>
        </w:rPr>
      </w:pPr>
      <w:r>
        <w:rPr>
          <w:rFonts w:hint="eastAsia" w:ascii="宋体" w:hAnsi="宋体" w:cs="宋体"/>
          <w:b/>
          <w:szCs w:val="21"/>
        </w:rPr>
        <w:t xml:space="preserve">注：</w:t>
      </w:r>
      <w:r>
        <w:rPr>
          <w:rFonts w:hint="eastAsia" w:ascii="宋体" w:hAnsi="宋体" w:cs="宋体"/>
          <w:b/>
          <w:bCs/>
          <w:szCs w:val="21"/>
        </w:rPr>
        <w:t xml:space="preserve">（1）以上4.1-4.3为资格审查要求提供的材料，是作为对供应商资格审查、质疑身份认定的依据，响应供应商必须提供并加盖电子公章。否则，磋商响应文件将被认定为不符合资格审查要求。</w:t>
      </w:r>
      <w:r/>
    </w:p>
    <w:p>
      <w:pPr>
        <w:pStyle w:val="823"/>
        <w:ind w:firstLine="422"/>
        <w:spacing w:line="360" w:lineRule="auto"/>
        <w:rPr>
          <w:rFonts w:ascii="宋体" w:hAnsi="宋体" w:cs="宋体"/>
          <w:szCs w:val="21"/>
        </w:rPr>
      </w:pPr>
      <w:r>
        <w:rPr>
          <w:rFonts w:hint="eastAsia" w:ascii="宋体" w:hAnsi="宋体" w:cs="宋体"/>
          <w:b/>
          <w:bCs/>
          <w:szCs w:val="21"/>
        </w:rPr>
        <w:t xml:space="preserve">（2）以上5.1-5.7为符合性审查须提供的资料，响应供应商必须提供并加盖电子公章。否则，磋商响应文件将被认定为未实质性响应。</w:t>
      </w:r>
      <w:r/>
    </w:p>
    <w:p>
      <w:pPr>
        <w:pStyle w:val="823"/>
        <w:ind w:firstLine="422"/>
        <w:spacing w:line="360" w:lineRule="auto"/>
        <w:rPr>
          <w:rFonts w:ascii="宋体" w:hAnsi="宋体" w:cs="宋体"/>
          <w:b/>
          <w:bCs/>
          <w:szCs w:val="21"/>
        </w:rPr>
      </w:pPr>
      <w:r>
        <w:rPr>
          <w:rFonts w:hint="eastAsia" w:ascii="宋体" w:hAnsi="宋体" w:cs="宋体"/>
          <w:b/>
          <w:bCs/>
          <w:szCs w:val="21"/>
        </w:rPr>
        <w:t xml:space="preserve">（3）制作电子响应文件时必须与投标文件制作软件目录一一对应，将相关资料上传至相应模块。</w:t>
      </w:r>
      <w:r>
        <w:rPr>
          <w:rFonts w:hint="eastAsia" w:ascii="宋体" w:hAnsi="宋体" w:cs="宋体"/>
          <w:szCs w:val="21"/>
        </w:rPr>
        <w:t xml:space="preserve">注意不要漏项。如有不确定上传的位置的，可以上传至其他资料或上传至符合性审查资料</w:t>
      </w:r>
      <w:r>
        <w:rPr>
          <w:rFonts w:hint="eastAsia" w:ascii="宋体" w:hAnsi="宋体" w:cs="宋体"/>
          <w:b/>
          <w:bCs/>
          <w:szCs w:val="21"/>
          <w:lang w:val="zh-CN"/>
        </w:rPr>
        <w:t xml:space="preserve">。</w:t>
      </w:r>
      <w:r/>
    </w:p>
    <w:p>
      <w:pPr>
        <w:pStyle w:val="747"/>
        <w:ind w:firstLine="422"/>
        <w:spacing w:line="360" w:lineRule="auto"/>
        <w:rPr>
          <w:rFonts w:ascii="宋体" w:hAnsi="宋体" w:eastAsia="宋体" w:cs="宋体"/>
          <w:sz w:val="21"/>
          <w:szCs w:val="21"/>
        </w:rPr>
      </w:pPr>
      <w:r>
        <w:rPr>
          <w:rFonts w:hint="eastAsia" w:ascii="宋体" w:hAnsi="宋体" w:eastAsia="宋体" w:cs="宋体"/>
          <w:b/>
          <w:sz w:val="21"/>
          <w:szCs w:val="21"/>
        </w:rPr>
        <w:t xml:space="preserve">（4）磋商响应文件编制要求：</w:t>
      </w:r>
      <w:r>
        <w:rPr>
          <w:rFonts w:hint="eastAsia" w:ascii="宋体" w:hAnsi="宋体" w:eastAsia="宋体" w:cs="宋体"/>
          <w:bCs/>
          <w:sz w:val="21"/>
          <w:szCs w:val="21"/>
        </w:rPr>
        <w:t xml:space="preserve">本项目采用电子招投标形式，请供应商按照《苏采云系统供应商操作手册》进行制作、上传电子响应文件。</w:t>
      </w:r>
      <w:r>
        <w:rPr>
          <w:rFonts w:hint="eastAsia" w:ascii="宋体" w:hAnsi="宋体" w:eastAsia="宋体" w:cs="宋体"/>
          <w:b/>
          <w:bCs/>
          <w:sz w:val="21"/>
          <w:szCs w:val="21"/>
        </w:rPr>
        <w:t xml:space="preserve">电子响应文件制作完成后请于响应文件递交截止时间前成功上传至“苏采云”系统，否则视为放弃参加该采购项目。</w:t>
      </w:r>
      <w:r>
        <w:rPr>
          <w:rFonts w:hint="eastAsia" w:ascii="宋体" w:hAnsi="宋体" w:eastAsia="宋体" w:cs="宋体"/>
          <w:bCs/>
          <w:sz w:val="21"/>
          <w:szCs w:val="21"/>
        </w:rPr>
        <w:t xml:space="preserve">供应商应充分考虑到网络环境、网络带宽等风险因素，如因供应商自身原因造成的电子响应文件上传不成功由供应商自行承担全部责任。</w:t>
      </w:r>
      <w:r/>
    </w:p>
    <w:p>
      <w:pPr>
        <w:pStyle w:val="747"/>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（5）磋商过程中如有问题采购代理机构工作人员会及时通过《投标供应商确认函》留存的手机号与供应商联系。请供应商确保该手机号磋商当日通讯畅通，否则导致的对供应商不利的后果由供应商自行承担。</w:t>
      </w:r>
      <w:r/>
    </w:p>
    <w:p>
      <w:pPr>
        <w:spacing w:line="360" w:lineRule="auto"/>
        <w:rPr>
          <w:rFonts w:ascii="宋体" w:hAnsi="宋体" w:cs="宋体"/>
          <w:b/>
          <w:szCs w:val="21"/>
        </w:rPr>
        <w:outlineLvl w:val="1"/>
      </w:pPr>
      <w:r>
        <w:rPr>
          <w:rFonts w:hint="eastAsia" w:ascii="宋体" w:hAnsi="宋体" w:cs="宋体"/>
          <w:b/>
          <w:szCs w:val="21"/>
        </w:rPr>
        <w:t xml:space="preserve">六、磋商程序</w:t>
      </w:r>
      <w:r/>
    </w:p>
    <w:p>
      <w:pPr>
        <w:pStyle w:val="747"/>
        <w:spacing w:line="360" w:lineRule="auto"/>
        <w:rPr>
          <w:rFonts w:ascii="宋体" w:hAnsi="宋体" w:eastAsia="宋体" w:cs="宋体"/>
          <w:sz w:val="21"/>
          <w:szCs w:val="21"/>
        </w:rPr>
      </w:pPr>
      <w:r>
        <w:rPr>
          <w:rFonts w:hint="eastAsia" w:ascii="宋体" w:hAnsi="宋体" w:eastAsia="宋体" w:cs="宋体"/>
          <w:sz w:val="21"/>
          <w:szCs w:val="21"/>
        </w:rPr>
        <w:t xml:space="preserve">1、采购代理机构按规定的时间、地点主持磋商采购活动。</w:t>
      </w:r>
      <w:r/>
    </w:p>
    <w:p>
      <w:pPr>
        <w:pStyle w:val="747"/>
        <w:spacing w:line="360" w:lineRule="auto"/>
        <w:rPr>
          <w:rFonts w:ascii="宋体" w:hAnsi="宋体" w:eastAsia="宋体" w:cs="宋体"/>
          <w:bCs/>
          <w:sz w:val="21"/>
          <w:szCs w:val="21"/>
        </w:rPr>
      </w:pPr>
      <w:r>
        <w:rPr>
          <w:rFonts w:hint="eastAsia" w:ascii="宋体" w:hAnsi="宋体" w:eastAsia="宋体" w:cs="宋体"/>
          <w:sz w:val="21"/>
          <w:szCs w:val="21"/>
        </w:rPr>
        <w:t xml:space="preserve">2、供应商通过“苏采云”系统在线参与磋商活动。供应商应当按照《苏采云系统供应商操作手册》规定在 “苏采云”系统规定的时间内对响应文件进行解密。</w:t>
      </w:r>
      <w:r/>
    </w:p>
    <w:p>
      <w:pPr>
        <w:pStyle w:val="747"/>
        <w:spacing w:line="360" w:lineRule="auto"/>
        <w:rPr>
          <w:rFonts w:ascii="宋体" w:hAnsi="宋体" w:eastAsia="宋体" w:cs="宋体"/>
          <w:sz w:val="21"/>
          <w:szCs w:val="21"/>
        </w:rPr>
      </w:pPr>
      <w:r>
        <w:rPr>
          <w:rFonts w:hint="eastAsia" w:ascii="宋体" w:hAnsi="宋体" w:eastAsia="宋体" w:cs="宋体"/>
          <w:sz w:val="21"/>
          <w:szCs w:val="21"/>
        </w:rPr>
        <w:t xml:space="preserve">3、在磋商响应文件网上递交截止时间止成功解密的磋商供应商少于三家，则本次采购失败。</w:t>
      </w:r>
      <w:r/>
    </w:p>
    <w:p>
      <w:pPr>
        <w:pStyle w:val="747"/>
        <w:spacing w:line="360" w:lineRule="auto"/>
        <w:rPr>
          <w:rFonts w:ascii="宋体" w:hAnsi="宋体" w:eastAsia="宋体" w:cs="宋体"/>
          <w:sz w:val="21"/>
          <w:szCs w:val="21"/>
        </w:rPr>
      </w:pPr>
      <w:r>
        <w:rPr>
          <w:rFonts w:hint="eastAsia" w:ascii="宋体" w:hAnsi="宋体" w:eastAsia="宋体" w:cs="宋体"/>
          <w:sz w:val="21"/>
          <w:szCs w:val="21"/>
        </w:rPr>
        <w:t xml:space="preserve">4、由磋商小组审查供应商解密的响应文件。</w:t>
      </w:r>
      <w:r/>
    </w:p>
    <w:p>
      <w:pPr>
        <w:pStyle w:val="747"/>
        <w:spacing w:line="360" w:lineRule="auto"/>
        <w:rPr>
          <w:rFonts w:ascii="宋体" w:hAnsi="宋体" w:eastAsia="宋体" w:cs="宋体"/>
          <w:sz w:val="21"/>
          <w:szCs w:val="21"/>
        </w:rPr>
      </w:pPr>
      <w:r>
        <w:rPr>
          <w:rFonts w:hint="eastAsia" w:ascii="宋体" w:hAnsi="宋体" w:eastAsia="宋体" w:cs="宋体"/>
          <w:sz w:val="21"/>
          <w:szCs w:val="21"/>
        </w:rPr>
        <w:t xml:space="preserve">5、由磋商小组对各响应单位的资格进行审查。资格审查内容包括：</w:t>
      </w:r>
      <w:r/>
    </w:p>
    <w:p>
      <w:pPr>
        <w:pStyle w:val="747"/>
        <w:spacing w:line="360" w:lineRule="auto"/>
        <w:rPr>
          <w:rFonts w:ascii="宋体" w:hAnsi="宋体" w:eastAsia="宋体" w:cs="宋体"/>
          <w:sz w:val="21"/>
          <w:szCs w:val="21"/>
        </w:rPr>
      </w:pPr>
      <w:r>
        <w:rPr>
          <w:rFonts w:hint="eastAsia" w:ascii="宋体" w:hAnsi="宋体" w:eastAsia="宋体" w:cs="宋体"/>
          <w:sz w:val="21"/>
          <w:szCs w:val="21"/>
        </w:rPr>
        <w:t xml:space="preserve">（1）供应商是否满足《中华人民共和国政府采购法》第二十二条规定的基本条件；</w:t>
      </w:r>
      <w:r/>
    </w:p>
    <w:p>
      <w:pPr>
        <w:pStyle w:val="747"/>
        <w:spacing w:line="360" w:lineRule="auto"/>
        <w:rPr>
          <w:rFonts w:ascii="宋体" w:hAnsi="宋体" w:eastAsia="宋体" w:cs="宋体"/>
          <w:sz w:val="21"/>
          <w:szCs w:val="21"/>
        </w:rPr>
      </w:pPr>
      <w:r>
        <w:rPr>
          <w:rFonts w:hint="eastAsia" w:ascii="宋体" w:hAnsi="宋体" w:eastAsia="宋体" w:cs="宋体"/>
          <w:sz w:val="21"/>
          <w:szCs w:val="21"/>
        </w:rPr>
        <w:t xml:space="preserve">（2）信用查询，现场审查供应商是否在参加政府采购活动前三年内，在经营活动中没有重大违法记录；</w:t>
      </w:r>
      <w:r/>
    </w:p>
    <w:p>
      <w:pPr>
        <w:pStyle w:val="747"/>
        <w:spacing w:line="360" w:lineRule="auto"/>
        <w:rPr>
          <w:rFonts w:ascii="宋体" w:hAnsi="宋体" w:eastAsia="宋体" w:cs="宋体"/>
          <w:sz w:val="21"/>
          <w:szCs w:val="21"/>
        </w:rPr>
      </w:pPr>
      <w:r>
        <w:rPr>
          <w:rFonts w:hint="eastAsia" w:ascii="宋体" w:hAnsi="宋体" w:eastAsia="宋体" w:cs="宋体"/>
          <w:sz w:val="21"/>
          <w:szCs w:val="21"/>
        </w:rPr>
        <w:t xml:space="preserve">（3）专门面向中小企业的项目，应当在资格审查环节对供应商出具的《中小企业声明函》进行审查；</w:t>
      </w:r>
      <w:r/>
    </w:p>
    <w:p>
      <w:pPr>
        <w:pStyle w:val="747"/>
        <w:spacing w:line="360" w:lineRule="auto"/>
        <w:rPr>
          <w:rFonts w:ascii="宋体" w:hAnsi="宋体" w:eastAsia="宋体" w:cs="宋体"/>
          <w:sz w:val="21"/>
          <w:szCs w:val="21"/>
        </w:rPr>
      </w:pPr>
      <w:r>
        <w:rPr>
          <w:rFonts w:hint="eastAsia" w:ascii="宋体" w:hAnsi="宋体" w:eastAsia="宋体" w:cs="宋体"/>
          <w:sz w:val="21"/>
          <w:szCs w:val="21"/>
        </w:rPr>
        <w:t xml:space="preserve">（4）接受联合体投标的项目，联合体各方是否满足采购文件规定并提交相应证明文件；</w:t>
      </w:r>
      <w:r/>
    </w:p>
    <w:p>
      <w:pPr>
        <w:pStyle w:val="747"/>
        <w:spacing w:line="360" w:lineRule="auto"/>
        <w:rPr>
          <w:rFonts w:ascii="宋体" w:hAnsi="宋体" w:eastAsia="宋体" w:cs="宋体"/>
          <w:sz w:val="21"/>
          <w:szCs w:val="21"/>
        </w:rPr>
      </w:pPr>
      <w:r>
        <w:rPr>
          <w:rFonts w:hint="eastAsia" w:ascii="宋体" w:hAnsi="宋体" w:eastAsia="宋体" w:cs="宋体"/>
          <w:sz w:val="21"/>
          <w:szCs w:val="21"/>
        </w:rPr>
        <w:t xml:space="preserve">（5）供应商是否满足采购文件规定的其他特定条件；</w:t>
      </w:r>
      <w:r/>
    </w:p>
    <w:p>
      <w:pPr>
        <w:pStyle w:val="747"/>
        <w:spacing w:line="360" w:lineRule="auto"/>
        <w:rPr>
          <w:rFonts w:ascii="宋体" w:hAnsi="宋体" w:eastAsia="宋体" w:cs="宋体"/>
          <w:sz w:val="21"/>
          <w:szCs w:val="21"/>
        </w:rPr>
      </w:pPr>
      <w:r>
        <w:rPr>
          <w:rFonts w:hint="eastAsia" w:ascii="宋体" w:hAnsi="宋体" w:eastAsia="宋体" w:cs="宋体"/>
          <w:sz w:val="21"/>
          <w:szCs w:val="21"/>
        </w:rPr>
        <w:t xml:space="preserve">（6）供应商是否存在其他不得参与该政府采购项目的情形。</w:t>
      </w:r>
      <w:r/>
    </w:p>
    <w:p>
      <w:pPr>
        <w:pStyle w:val="747"/>
        <w:spacing w:line="360" w:lineRule="auto"/>
        <w:rPr>
          <w:rFonts w:ascii="宋体" w:hAnsi="宋体" w:eastAsia="宋体" w:cs="宋体"/>
          <w:sz w:val="21"/>
          <w:szCs w:val="21"/>
        </w:rPr>
      </w:pPr>
      <w:r>
        <w:rPr>
          <w:rFonts w:hint="eastAsia" w:ascii="宋体" w:hAnsi="宋体" w:eastAsia="宋体" w:cs="宋体"/>
          <w:sz w:val="21"/>
          <w:szCs w:val="21"/>
        </w:rPr>
        <w:t xml:space="preserve">资格审查责任主体应按照采购文件的要求对投标（响应）供应商提供的资格审查文件独立进行资格审查并提交资格审查结果。</w:t>
      </w:r>
      <w:r/>
    </w:p>
    <w:p>
      <w:pPr>
        <w:pStyle w:val="747"/>
        <w:spacing w:line="360" w:lineRule="auto"/>
        <w:widowControl w:val="off"/>
        <w:rPr>
          <w:rFonts w:ascii="宋体" w:hAnsi="宋体" w:eastAsia="宋体" w:cs="宋体"/>
          <w:sz w:val="21"/>
          <w:szCs w:val="21"/>
        </w:rPr>
      </w:pPr>
      <w:r>
        <w:rPr>
          <w:rFonts w:hint="eastAsia" w:ascii="宋体" w:hAnsi="宋体" w:eastAsia="宋体" w:cs="宋体"/>
          <w:sz w:val="21"/>
          <w:szCs w:val="21"/>
        </w:rPr>
        <w:t xml:space="preserve">6、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747"/>
        <w:spacing w:line="360" w:lineRule="auto"/>
        <w:rPr>
          <w:rFonts w:ascii="宋体" w:hAnsi="宋体" w:eastAsia="宋体" w:cs="宋体"/>
          <w:sz w:val="21"/>
          <w:szCs w:val="21"/>
        </w:rPr>
      </w:pPr>
      <w:r>
        <w:rPr>
          <w:rFonts w:hint="eastAsia" w:ascii="宋体" w:hAnsi="宋体" w:eastAsia="宋体" w:cs="宋体"/>
          <w:sz w:val="21"/>
          <w:szCs w:val="21"/>
        </w:rPr>
        <w:t xml:space="preserve">7、磋商小组要求供应商澄清、说明或者更正响应文件应当以书面形式做出。供应商的澄清、说明或者更正应当由其单位加盖电子公章。</w:t>
      </w:r>
      <w:r/>
    </w:p>
    <w:p>
      <w:pPr>
        <w:pStyle w:val="778"/>
        <w:ind w:firstLine="422"/>
        <w:rPr>
          <w:rFonts w:cs="宋体"/>
          <w:b/>
          <w:sz w:val="21"/>
          <w:szCs w:val="21"/>
        </w:rPr>
      </w:pPr>
      <w:r>
        <w:rPr>
          <w:rFonts w:hint="eastAsia" w:cs="宋体"/>
          <w:b/>
          <w:sz w:val="21"/>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cs="宋体"/>
          <w:sz w:val="21"/>
          <w:szCs w:val="21"/>
        </w:rPr>
        <w:t xml:space="preserve">（</w:t>
      </w:r>
      <w:r>
        <w:rPr>
          <w:rFonts w:hint="eastAsia" w:cs="宋体"/>
          <w:b/>
          <w:sz w:val="21"/>
          <w:szCs w:val="21"/>
        </w:rPr>
        <w:t xml:space="preserve">此处规定时间的计算以系统中的倒计时间为准，供应商应随时保持系统在线，如因供应商自身原因未在规定时间内提交澄清确认资料的，导致的不利后果由供应商自行承担。</w:t>
      </w:r>
      <w:r/>
    </w:p>
    <w:p>
      <w:pPr>
        <w:pStyle w:val="747"/>
        <w:spacing w:line="360" w:lineRule="auto"/>
        <w:rPr>
          <w:rFonts w:ascii="宋体" w:hAnsi="宋体" w:eastAsia="宋体" w:cs="宋体"/>
          <w:sz w:val="21"/>
          <w:szCs w:val="21"/>
        </w:rPr>
      </w:pPr>
      <w:r>
        <w:rPr>
          <w:rFonts w:hint="eastAsia" w:ascii="宋体" w:hAnsi="宋体" w:eastAsia="宋体" w:cs="宋体"/>
          <w:sz w:val="21"/>
          <w:szCs w:val="21"/>
        </w:rPr>
        <w:t xml:space="preserve">8、对于通过资格审查和符合性审查的供应商，磋商小组所有成员集中与单一供应商分别进行磋商，并给予所有参加磋商的供应商平等的磋商机会。</w:t>
      </w:r>
      <w:r>
        <w:rPr>
          <w:rFonts w:hint="eastAsia" w:ascii="宋体" w:hAnsi="宋体" w:eastAsia="宋体" w:cs="宋体"/>
          <w:b/>
          <w:sz w:val="21"/>
          <w:szCs w:val="21"/>
        </w:rPr>
        <w:t xml:space="preserve">磋商小组通过“苏采云”系统向供应商发布“磋商函”，供应商应当按照要求在“苏采云”系统提交“磋商响应函”并加盖CA电子公章。</w:t>
      </w:r>
      <w:r/>
    </w:p>
    <w:p>
      <w:pPr>
        <w:pStyle w:val="747"/>
        <w:spacing w:line="360" w:lineRule="auto"/>
        <w:rPr>
          <w:rFonts w:ascii="宋体" w:hAnsi="宋体" w:eastAsia="宋体" w:cs="宋体"/>
          <w:sz w:val="21"/>
          <w:szCs w:val="21"/>
        </w:rPr>
      </w:pPr>
      <w:r>
        <w:rPr>
          <w:rFonts w:hint="eastAsia" w:ascii="宋体" w:hAnsi="宋体" w:eastAsia="宋体" w:cs="宋体"/>
          <w:sz w:val="21"/>
          <w:szCs w:val="21"/>
        </w:rPr>
        <w:t xml:space="preserve">9、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747"/>
        <w:spacing w:line="360" w:lineRule="auto"/>
        <w:rPr>
          <w:rFonts w:ascii="宋体" w:hAnsi="宋体" w:eastAsia="宋体" w:cs="宋体"/>
          <w:b/>
          <w:sz w:val="21"/>
          <w:szCs w:val="21"/>
        </w:rPr>
      </w:pPr>
      <w:r>
        <w:rPr>
          <w:rFonts w:hint="eastAsia" w:ascii="宋体" w:hAnsi="宋体" w:eastAsia="宋体" w:cs="宋体"/>
          <w:sz w:val="21"/>
          <w:szCs w:val="21"/>
        </w:rPr>
        <w:t xml:space="preserve">10、</w:t>
      </w:r>
      <w:r>
        <w:rPr>
          <w:rFonts w:hint="eastAsia" w:ascii="宋体" w:hAnsi="宋体" w:eastAsia="宋体" w:cs="宋体"/>
          <w:b/>
          <w:sz w:val="21"/>
          <w:szCs w:val="21"/>
        </w:rPr>
        <w:t xml:space="preserve">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sz w:val="21"/>
          <w:szCs w:val="21"/>
        </w:rPr>
        <w:t xml:space="preserve">最后报价作为评审报价。提交最后报价的供应商不得少于3家（符合《政府采购竞争性磋商采购方式管理暂行办法》第三条第（一）、第（四）项情形的，即政府购买服务项目（含政府和社会资本合作项目）；市场竞争不充分的科研项目，以及需要扶持的科技成果转化项目，为不得少于2家）。</w:t>
      </w:r>
      <w:r>
        <w:rPr>
          <w:rFonts w:hint="eastAsia" w:ascii="宋体" w:hAnsi="宋体" w:eastAsia="宋体" w:cs="宋体"/>
          <w:b/>
          <w:bCs/>
          <w:sz w:val="21"/>
          <w:szCs w:val="21"/>
        </w:rPr>
        <w:t xml:space="preserve">除因磋商采购文件修改导致供应商成本增加的，最后报价不得高于第一次报价，否则为无效响应报价。</w:t>
      </w:r>
      <w:r/>
    </w:p>
    <w:p>
      <w:pPr>
        <w:pStyle w:val="747"/>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11、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pStyle w:val="747"/>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已提交响应文件的供应商，在提交最后报价之前，可以根据磋商情况退出磋商，并在“苏采云”系统中提交“退出磋商函”并加盖CA电子公章。</w:t>
      </w:r>
      <w:r/>
    </w:p>
    <w:p>
      <w:pPr>
        <w:pStyle w:val="747"/>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*进入项目评审流程后，建议各供应商法定代表人或授权委托人始终保持通讯顺畅，时刻关注不见面开标大厅，不离开不见面开标大厅。</w:t>
      </w:r>
      <w:r/>
    </w:p>
    <w:p>
      <w:pPr>
        <w:pStyle w:val="747"/>
        <w:spacing w:line="360" w:lineRule="auto"/>
        <w:rPr>
          <w:rFonts w:ascii="宋体" w:hAnsi="宋体" w:eastAsia="宋体" w:cs="宋体"/>
          <w:sz w:val="21"/>
          <w:szCs w:val="21"/>
        </w:rPr>
      </w:pPr>
      <w:r>
        <w:rPr>
          <w:rFonts w:hint="eastAsia" w:ascii="宋体" w:hAnsi="宋体" w:eastAsia="宋体" w:cs="宋体"/>
          <w:sz w:val="21"/>
          <w:szCs w:val="21"/>
        </w:rPr>
        <w:t xml:space="preserve">12、经磋商确定最终采购需求和提交最后报价的供应商后，由磋商小组采用综合评分法对提交最后报价的供应商的响应文件和最后报价进行综合评分。</w:t>
      </w:r>
      <w:r/>
    </w:p>
    <w:p>
      <w:pPr>
        <w:pStyle w:val="747"/>
        <w:spacing w:line="360" w:lineRule="auto"/>
        <w:rPr>
          <w:rFonts w:ascii="宋体" w:hAnsi="宋体" w:eastAsia="宋体" w:cs="宋体"/>
          <w:sz w:val="21"/>
          <w:szCs w:val="21"/>
        </w:rPr>
      </w:pPr>
      <w:r>
        <w:rPr>
          <w:rFonts w:hint="eastAsia" w:ascii="宋体" w:hAnsi="宋体" w:eastAsia="宋体" w:cs="宋体"/>
          <w:sz w:val="21"/>
          <w:szCs w:val="21"/>
        </w:rPr>
        <w:t xml:space="preserve">13、磋商小组根据磋商成交原则确定成交供应商，并将结果通知所有参加磋商的供应商。</w:t>
      </w:r>
      <w:r/>
    </w:p>
    <w:p>
      <w:pPr>
        <w:pStyle w:val="747"/>
        <w:spacing w:line="360" w:lineRule="auto"/>
        <w:rPr>
          <w:rFonts w:ascii="宋体" w:hAnsi="宋体" w:eastAsia="宋体" w:cs="宋体"/>
          <w:sz w:val="21"/>
          <w:szCs w:val="21"/>
        </w:rPr>
      </w:pPr>
      <w:r>
        <w:rPr>
          <w:rFonts w:hint="eastAsia" w:ascii="宋体" w:hAnsi="宋体" w:eastAsia="宋体" w:cs="宋体"/>
          <w:sz w:val="21"/>
          <w:szCs w:val="21"/>
        </w:rPr>
        <w:t xml:space="preserve">14、如磋商过程中出现本采购文件未尽事宜，由磋商小组根据政府采购有关法律、法规讨论决定。</w:t>
      </w:r>
      <w:r/>
    </w:p>
    <w:p>
      <w:pPr>
        <w:spacing w:line="360" w:lineRule="auto"/>
        <w:rPr>
          <w:rFonts w:ascii="宋体" w:hAnsi="宋体" w:cs="宋体"/>
          <w:b/>
          <w:szCs w:val="21"/>
        </w:rPr>
        <w:outlineLvl w:val="1"/>
      </w:pPr>
      <w:r>
        <w:rPr>
          <w:rFonts w:hint="eastAsia" w:ascii="宋体" w:hAnsi="宋体" w:cs="宋体"/>
          <w:b/>
          <w:szCs w:val="21"/>
        </w:rPr>
        <w:t xml:space="preserve">七、综合说明</w:t>
      </w:r>
      <w:r/>
    </w:p>
    <w:p>
      <w:pPr>
        <w:ind w:firstLine="420"/>
        <w:spacing w:line="360" w:lineRule="auto"/>
        <w:rPr>
          <w:rFonts w:ascii="宋体" w:hAnsi="宋体" w:cs="宋体"/>
          <w:szCs w:val="21"/>
        </w:rPr>
      </w:pPr>
      <w:r>
        <w:rPr>
          <w:rFonts w:hint="eastAsia" w:ascii="宋体" w:hAnsi="宋体" w:cs="宋体"/>
          <w:szCs w:val="21"/>
        </w:rPr>
        <w:t xml:space="preserve">1、磋商响应报价包括：完成所有采购内容以及本项目所需的劳务支出、保险、配套费用、税费及服务相关等所发生的全部费用以及企业利润、税金和政策性文件规定及合同包含的所有风险、责任等各项应有费用。磋商最后报价为最终报价，且总价固定，除非因特殊原因并经双方协商同意，</w:t>
      </w:r>
      <w:r>
        <w:rPr>
          <w:rFonts w:hint="eastAsia" w:ascii="宋体" w:hAnsi="宋体" w:cs="宋体"/>
          <w:szCs w:val="21"/>
        </w:rPr>
        <w:t xml:space="preserve">成交单位不得再要求追加任何费用。同时，除非合同条款中另有规定，否则，成交单位所报价格在合同实施期间不因市场变化因素而变动。磋商响应单位未填价格的项目，在实施后，采购单位将不予支付，并视为该项费用已包括磋商总报价中。</w:t>
      </w:r>
      <w:r/>
    </w:p>
    <w:p>
      <w:pPr>
        <w:ind w:firstLine="420"/>
        <w:spacing w:line="360" w:lineRule="auto"/>
        <w:rPr>
          <w:rFonts w:ascii="宋体" w:hAnsi="宋体" w:cs="宋体"/>
          <w:szCs w:val="21"/>
        </w:rPr>
      </w:pPr>
      <w:r>
        <w:rPr>
          <w:rFonts w:hint="eastAsia" w:ascii="宋体" w:hAnsi="宋体" w:cs="宋体"/>
          <w:szCs w:val="21"/>
        </w:rPr>
        <w:t xml:space="preserve">2、磋商响应单位必须说明其是否响应采购文件中提出的全部服务内容与要求，如果其中某些条款不响应时，应在文件中逐条列出，未列出的视同响应。</w:t>
      </w:r>
      <w:r/>
    </w:p>
    <w:p>
      <w:pPr>
        <w:ind w:firstLine="420"/>
        <w:spacing w:line="360" w:lineRule="auto"/>
        <w:rPr>
          <w:rStyle w:val="825"/>
          <w:rFonts w:ascii="宋体" w:hAnsi="宋体" w:cs="宋体"/>
          <w:b/>
          <w:szCs w:val="21"/>
        </w:rPr>
      </w:pPr>
      <w:r>
        <w:rPr>
          <w:rFonts w:hint="eastAsia" w:ascii="宋体" w:hAnsi="宋体" w:cs="宋体"/>
          <w:szCs w:val="21"/>
        </w:rPr>
        <w:t xml:space="preserve">3、磋商保证金：</w:t>
      </w:r>
      <w:r>
        <w:rPr>
          <w:rStyle w:val="825"/>
          <w:rFonts w:hint="eastAsia" w:ascii="宋体" w:hAnsi="宋体" w:cs="宋体"/>
          <w:b/>
          <w:szCs w:val="21"/>
        </w:rPr>
        <w:t xml:space="preserve">不需提交，采购文件中有关磋商保证金的规定均不适用。投标（响应）人应在投标（响应）文件中提交《投标（响应）保证承诺书》（详见附件），否则为无效投标。</w:t>
      </w:r>
      <w:r/>
    </w:p>
    <w:p>
      <w:pPr>
        <w:ind w:firstLine="420"/>
        <w:spacing w:line="360" w:lineRule="auto"/>
        <w:rPr>
          <w:rFonts w:ascii="宋体" w:hAnsi="宋体" w:cs="宋体"/>
        </w:rPr>
      </w:pPr>
      <w:r>
        <w:rPr>
          <w:rFonts w:hint="eastAsia" w:ascii="宋体" w:hAnsi="宋体" w:cs="宋体"/>
          <w:bCs/>
          <w:szCs w:val="21"/>
        </w:rPr>
        <w:t xml:space="preserve">4、成交服务费：</w:t>
      </w:r>
      <w:r>
        <w:rPr>
          <w:rStyle w:val="825"/>
          <w:rFonts w:hint="eastAsia" w:ascii="宋体" w:hAnsi="宋体" w:cs="宋体"/>
          <w:szCs w:val="21"/>
        </w:rPr>
        <w:t xml:space="preserve">由成交单位按照预算金额计算并支付，具体为100万元以内1.5%、100万元～500万元以内1.1%差额定率累进法计算并支付成交服务费，该费用应在领取成交通知书时付清。本项目服务费金额为</w:t>
      </w:r>
      <w:r>
        <w:rPr>
          <w:rFonts w:hint="eastAsia" w:ascii="宋体" w:hAnsi="宋体" w:cs="宋体"/>
          <w:szCs w:val="21"/>
        </w:rPr>
        <w:t xml:space="preserve">人民币</w:t>
      </w:r>
      <w:r>
        <w:rPr>
          <w:rFonts w:hint="eastAsia" w:ascii="宋体" w:hAnsi="宋体" w:cs="宋体"/>
          <w:szCs w:val="21"/>
        </w:rPr>
        <w:fldChar w:fldCharType="begin"/>
      </w:r>
      <w:r>
        <w:rPr>
          <w:rFonts w:hint="eastAsia" w:ascii="宋体" w:hAnsi="宋体" w:cs="宋体"/>
          <w:szCs w:val="21"/>
        </w:rPr>
        <w:instrText xml:space="preserve"> = 10125 \* CHINESENUM2 \* MERGEFORMAT </w:instrText>
      </w:r>
      <w:r>
        <w:rPr>
          <w:rFonts w:hint="eastAsia" w:ascii="宋体" w:hAnsi="宋体" w:cs="宋体"/>
          <w:szCs w:val="21"/>
        </w:rPr>
        <w:fldChar w:fldCharType="separate"/>
      </w:r>
      <w:r>
        <w:t xml:space="preserve">壹万零壹佰贰拾伍</w:t>
      </w:r>
      <w:r>
        <w:rPr>
          <w:rFonts w:hint="eastAsia" w:ascii="宋体" w:hAnsi="宋体" w:cs="宋体"/>
          <w:szCs w:val="21"/>
        </w:rPr>
        <w:fldChar w:fldCharType="end"/>
      </w:r>
      <w:r>
        <w:rPr>
          <w:rFonts w:hint="eastAsia" w:ascii="宋体" w:hAnsi="宋体" w:cs="宋体"/>
          <w:szCs w:val="21"/>
        </w:rPr>
        <w:t xml:space="preserve">元整</w:t>
      </w:r>
      <w:r>
        <w:rPr>
          <w:rStyle w:val="825"/>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服务费交纳账户：苏州市创杰招投标咨询服务有限公司 </w:t>
      </w:r>
      <w:r/>
    </w:p>
    <w:p>
      <w:pPr>
        <w:ind w:firstLine="420"/>
        <w:spacing w:line="360" w:lineRule="auto"/>
        <w:rPr>
          <w:rFonts w:ascii="宋体" w:hAnsi="宋体" w:cs="宋体"/>
          <w:szCs w:val="21"/>
        </w:rPr>
      </w:pPr>
      <w:r>
        <w:rPr>
          <w:rFonts w:hint="eastAsia" w:ascii="宋体" w:hAnsi="宋体" w:cs="宋体"/>
          <w:szCs w:val="21"/>
        </w:rPr>
        <w:t xml:space="preserve">开户银行：江苏银行苏州金阊支行  </w:t>
      </w:r>
      <w:r/>
    </w:p>
    <w:p>
      <w:pPr>
        <w:ind w:firstLine="420"/>
        <w:spacing w:line="360" w:lineRule="auto"/>
        <w:rPr>
          <w:rFonts w:ascii="宋体" w:hAnsi="宋体" w:cs="宋体"/>
          <w:szCs w:val="21"/>
        </w:rPr>
      </w:pPr>
      <w:r>
        <w:rPr>
          <w:rFonts w:hint="eastAsia" w:ascii="宋体" w:hAnsi="宋体" w:cs="宋体"/>
          <w:szCs w:val="21"/>
        </w:rPr>
        <w:t xml:space="preserve">账    号：30100188000004892</w:t>
      </w:r>
      <w:r/>
    </w:p>
    <w:p>
      <w:pPr>
        <w:ind w:firstLine="420"/>
        <w:spacing w:line="360" w:lineRule="auto"/>
        <w:rPr>
          <w:rFonts w:ascii="宋体" w:hAnsi="宋体" w:cs="宋体"/>
          <w:bCs/>
          <w:szCs w:val="21"/>
        </w:rPr>
      </w:pPr>
      <w:r>
        <w:rPr>
          <w:rFonts w:hint="eastAsia" w:ascii="宋体" w:hAnsi="宋体" w:cs="宋体"/>
          <w:bCs/>
          <w:szCs w:val="21"/>
        </w:rPr>
        <w:t xml:space="preserve">5、磋商说明：</w:t>
      </w:r>
      <w:r/>
    </w:p>
    <w:p>
      <w:pPr>
        <w:ind w:firstLine="420"/>
        <w:spacing w:line="360" w:lineRule="auto"/>
        <w:rPr>
          <w:rFonts w:ascii="宋体" w:hAnsi="宋体" w:cs="宋体"/>
          <w:bCs/>
          <w:szCs w:val="21"/>
        </w:rPr>
      </w:pPr>
      <w:r>
        <w:rPr>
          <w:rFonts w:hint="eastAsia" w:ascii="宋体" w:hAnsi="宋体" w:cs="宋体"/>
          <w:bCs/>
          <w:szCs w:val="21"/>
        </w:rPr>
        <w:t xml:space="preserve">（1）不符合供应商资格要求的响应文件将被拒绝；</w:t>
      </w:r>
      <w:r/>
    </w:p>
    <w:p>
      <w:pPr>
        <w:ind w:firstLine="420"/>
        <w:spacing w:line="360" w:lineRule="auto"/>
        <w:rPr>
          <w:rFonts w:ascii="宋体" w:hAnsi="宋体" w:cs="宋体"/>
          <w:b/>
          <w:szCs w:val="21"/>
        </w:rPr>
      </w:pPr>
      <w:r>
        <w:rPr>
          <w:rFonts w:hint="eastAsia" w:ascii="宋体" w:hAnsi="宋体" w:cs="宋体"/>
          <w:bCs/>
          <w:szCs w:val="21"/>
        </w:rPr>
        <w:t xml:space="preserve">（2）</w:t>
      </w:r>
      <w:r>
        <w:rPr>
          <w:rFonts w:hint="eastAsia" w:ascii="宋体" w:hAnsi="宋体" w:cs="宋体"/>
          <w:b/>
          <w:szCs w:val="21"/>
        </w:rPr>
        <w:t xml:space="preserve">机器码检查中，不同供应商使用同一台电脑编制响应文件的，响应文件将被认定为无效响应；</w:t>
      </w:r>
      <w:r/>
    </w:p>
    <w:p>
      <w:pPr>
        <w:ind w:firstLine="420"/>
        <w:spacing w:line="360" w:lineRule="auto"/>
        <w:rPr>
          <w:rFonts w:ascii="宋体" w:hAnsi="宋体" w:cs="宋体"/>
          <w:bCs/>
          <w:szCs w:val="21"/>
        </w:rPr>
      </w:pPr>
      <w:r>
        <w:rPr>
          <w:rFonts w:hint="eastAsia" w:ascii="宋体" w:hAnsi="宋体" w:cs="宋体"/>
          <w:bCs/>
          <w:szCs w:val="21"/>
        </w:rPr>
        <w:t xml:space="preserve">（3）最终报价超过采购预算或最高限价的，不能成交；</w:t>
      </w:r>
      <w:r/>
    </w:p>
    <w:p>
      <w:pPr>
        <w:ind w:firstLine="420"/>
        <w:spacing w:line="360" w:lineRule="auto"/>
        <w:rPr>
          <w:rFonts w:ascii="宋体" w:hAnsi="宋体" w:cs="宋体"/>
          <w:bCs/>
          <w:szCs w:val="21"/>
        </w:rPr>
      </w:pPr>
      <w:r>
        <w:rPr>
          <w:rFonts w:hint="eastAsia" w:ascii="宋体" w:hAnsi="宋体" w:cs="宋体"/>
          <w:bCs/>
          <w:szCs w:val="21"/>
        </w:rPr>
        <w:t xml:space="preserve">（4）不实质性响应磋商文件的不能成交；</w:t>
      </w:r>
      <w:r/>
    </w:p>
    <w:p>
      <w:pPr>
        <w:ind w:firstLine="420"/>
        <w:spacing w:line="360" w:lineRule="auto"/>
        <w:rPr>
          <w:rFonts w:ascii="宋体" w:hAnsi="宋体" w:cs="宋体"/>
          <w:bCs/>
          <w:szCs w:val="21"/>
        </w:rPr>
      </w:pPr>
      <w:r>
        <w:rPr>
          <w:rFonts w:hint="eastAsia" w:ascii="宋体" w:hAnsi="宋体" w:cs="宋体"/>
          <w:bCs/>
          <w:szCs w:val="21"/>
        </w:rPr>
        <w:t xml:space="preserve">（5）</w:t>
      </w:r>
      <w:r>
        <w:rPr>
          <w:rFonts w:hint="eastAsia" w:ascii="宋体" w:hAnsi="宋体" w:cs="宋体"/>
          <w:szCs w:val="21"/>
        </w:rPr>
        <w:t xml:space="preserve">参加磋商响应单位不足三家，或者实质性响应磋商文件不满三家或二次报价在采购预算内不满三家的（符合《政府采购竞争性磋商采购方式管理暂行办法》第三条第（一）、第（四）项情形的，即政府购买服务项目（含政府和社会资本合作项目）；市场竞争不充分的科研项目，以及需要扶持的科技成果转化项目，不得少于二家），磋商采购失败</w:t>
      </w:r>
      <w:r>
        <w:rPr>
          <w:rFonts w:hint="eastAsia" w:ascii="宋体" w:hAnsi="宋体" w:cs="宋体"/>
          <w:bCs/>
          <w:szCs w:val="21"/>
        </w:rPr>
        <w:t xml:space="preserve">。</w:t>
      </w:r>
      <w:r/>
    </w:p>
    <w:p>
      <w:pPr>
        <w:ind w:firstLine="420"/>
        <w:jc w:val="left"/>
        <w:spacing w:line="360" w:lineRule="auto"/>
        <w:rPr>
          <w:rFonts w:ascii="宋体" w:hAnsi="宋体" w:cs="宋体"/>
          <w:bCs/>
          <w:szCs w:val="21"/>
        </w:rPr>
      </w:pPr>
      <w:r>
        <w:rPr>
          <w:rFonts w:hint="eastAsia" w:ascii="宋体" w:hAnsi="宋体" w:cs="宋体"/>
          <w:bCs/>
          <w:szCs w:val="21"/>
        </w:rPr>
        <w:t xml:space="preserve">（6）</w:t>
      </w:r>
      <w:r>
        <w:rPr>
          <w:rFonts w:hint="eastAsia" w:ascii="宋体" w:hAnsi="宋体" w:cs="宋体"/>
          <w:szCs w:val="21"/>
        </w:rPr>
        <w:t xml:space="preserve">最终合同单价按最终总报价同比例下浮。</w:t>
      </w:r>
      <w:r/>
    </w:p>
    <w:p>
      <w:pPr>
        <w:ind w:firstLine="420"/>
        <w:spacing w:line="360" w:lineRule="auto"/>
        <w:rPr>
          <w:rFonts w:ascii="宋体" w:hAnsi="宋体" w:cs="宋体"/>
          <w:bCs/>
          <w:szCs w:val="21"/>
        </w:rPr>
      </w:pPr>
      <w:r>
        <w:rPr>
          <w:rFonts w:hint="eastAsia" w:ascii="宋体" w:hAnsi="宋体" w:cs="宋体"/>
          <w:bCs/>
          <w:szCs w:val="21"/>
        </w:rPr>
        <w:t xml:space="preserve">6、</w:t>
      </w:r>
      <w:r>
        <w:rPr>
          <w:rFonts w:hint="eastAsia" w:ascii="宋体" w:hAnsi="宋体" w:cs="宋体"/>
          <w:b/>
          <w:szCs w:val="21"/>
        </w:rPr>
        <w:t xml:space="preserve">联合投标：</w:t>
      </w:r>
      <w:r>
        <w:rPr>
          <w:rFonts w:hint="eastAsia" w:ascii="宋体" w:hAnsi="宋体" w:cs="宋体"/>
          <w:b/>
          <w:bCs/>
          <w:szCs w:val="21"/>
          <w:lang w:val="zh-CN"/>
        </w:rPr>
        <w:t xml:space="preserve">本项目不接受联合投标。</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w:t>
      </w:r>
      <w:r>
        <w:rPr>
          <w:rFonts w:hint="eastAsia" w:ascii="宋体" w:hAnsi="宋体" w:cs="宋体"/>
          <w:szCs w:val="21"/>
          <w:lang w:val="zh-CN"/>
        </w:rPr>
        <w:t xml:space="preserve">）两个以上的自然人、法人或者其他组织可以组成一个联合体，以一个供应商的身份共同参加政府采购。以联合体形式进行政府采购的，参加联合体的供应商均应当具备中华人民共和国政府采购法第二十二条规定的条件。以联合体形式参加政府采购活动的，联合体各方不得再单独参加或者与其他供应商另外组成联合体参加同一合同项下的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lang w:val="zh-CN"/>
        </w:rPr>
        <w:t xml:space="preserve">）联合体各方应签订联合投标协议（详见统一格式），明确联合体的牵头人，明确约定各方</w:t>
      </w:r>
      <w:r>
        <w:rPr>
          <w:rFonts w:hint="eastAsia" w:ascii="宋体" w:hAnsi="宋体" w:cs="宋体"/>
          <w:szCs w:val="21"/>
          <w:lang w:val="zh-CN"/>
        </w:rPr>
        <w:t xml:space="preserve">拟承担的工作和责任，并将该联合投标协议随响应文件一并提交给招标代理机构。联合体牵头人应被授权作为联合体所有成员的代表承担责任和接受指令，并负责整个合同的全面履行。</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）联合体各方共同与采购人签订合同，就采购合同约定的事项对采购人承担连带责任。</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4</w:t>
      </w:r>
      <w:r>
        <w:rPr>
          <w:rFonts w:hint="eastAsia" w:ascii="宋体" w:hAnsi="宋体" w:cs="宋体"/>
          <w:szCs w:val="21"/>
          <w:lang w:val="zh-CN"/>
        </w:rPr>
        <w:t xml:space="preserve">）除非另有规定或说明，本文中“响应单位”一词亦指联合体各成员。</w:t>
      </w:r>
      <w:r/>
    </w:p>
    <w:p>
      <w:pPr>
        <w:ind w:firstLine="420"/>
        <w:spacing w:line="360" w:lineRule="auto"/>
        <w:rPr>
          <w:rFonts w:ascii="宋体" w:hAnsi="宋体" w:cs="宋体"/>
          <w:bCs/>
          <w:szCs w:val="21"/>
        </w:rPr>
      </w:pPr>
      <w:r>
        <w:rPr>
          <w:rFonts w:hint="eastAsia" w:ascii="宋体" w:hAnsi="宋体" w:cs="宋体"/>
          <w:bCs/>
          <w:szCs w:val="21"/>
        </w:rPr>
        <w:t xml:space="preserve">7、凡涉及磋商采购文件的补充说明和修改，均以苏州政府采购网上发布的通知为准。</w:t>
      </w:r>
      <w:r/>
    </w:p>
    <w:p>
      <w:pPr>
        <w:ind w:firstLine="420"/>
        <w:spacing w:line="360" w:lineRule="auto"/>
        <w:rPr>
          <w:rFonts w:ascii="宋体" w:hAnsi="宋体" w:cs="宋体"/>
          <w:szCs w:val="21"/>
        </w:rPr>
      </w:pPr>
      <w:r>
        <w:rPr>
          <w:rFonts w:hint="eastAsia" w:ascii="宋体" w:hAnsi="宋体" w:cs="宋体"/>
          <w:bCs/>
          <w:szCs w:val="21"/>
        </w:rPr>
        <w:t xml:space="preserve">8、</w:t>
      </w:r>
      <w:r>
        <w:rPr>
          <w:rFonts w:hint="eastAsia" w:ascii="宋体" w:hAnsi="宋体" w:cs="宋体"/>
          <w:b/>
          <w:bCs/>
          <w:szCs w:val="21"/>
        </w:rPr>
        <w:t xml:space="preserve">关于对参与供应商信用记录的政府采购要求</w:t>
      </w:r>
      <w:r>
        <w:rPr>
          <w:rFonts w:hint="eastAsia" w:ascii="宋体" w:hAnsi="宋体" w:cs="宋体"/>
          <w:szCs w:val="21"/>
        </w:rPr>
        <w:t xml:space="preserve">：</w:t>
      </w:r>
      <w:r/>
    </w:p>
    <w:p>
      <w:pPr>
        <w:ind w:firstLine="420"/>
        <w:spacing w:line="360" w:lineRule="auto"/>
        <w:tabs>
          <w:tab w:val="left" w:pos="420" w:leader="none"/>
        </w:tabs>
        <w:rPr>
          <w:rFonts w:ascii="宋体" w:hAnsi="宋体" w:cs="宋体"/>
          <w:szCs w:val="21"/>
        </w:rPr>
      </w:pPr>
      <w:r>
        <w:rPr>
          <w:rFonts w:hint="eastAsia" w:ascii="宋体" w:hAnsi="宋体" w:cs="宋体"/>
          <w:szCs w:val="21"/>
        </w:rPr>
        <w:t xml:space="preserve">（1）采购代理机构会在接收响应文件截止时间后，登录信用中国网站（www.creditchina.gov.cn/）查询供应商的信用记录，并将查询结果递交评审小组。</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（3）供应商若在经营活动中受到罚款的，请携带相关地方、部门对较大数额认定标准的证明材料，与响应文件一并提交。若无法提供，则可能承担响应无效等相应不利后果。</w:t>
      </w:r>
      <w:r/>
    </w:p>
    <w:p>
      <w:pPr>
        <w:ind w:firstLine="420"/>
        <w:spacing w:line="360" w:lineRule="auto"/>
        <w:tabs>
          <w:tab w:val="left" w:pos="420" w:leader="none"/>
        </w:tabs>
        <w:rPr>
          <w:rFonts w:ascii="宋体" w:hAnsi="宋体" w:cs="宋体"/>
          <w:szCs w:val="21"/>
        </w:rPr>
      </w:pPr>
      <w:r>
        <w:rPr>
          <w:rFonts w:hint="eastAsia" w:ascii="宋体" w:hAnsi="宋体" w:cs="宋体"/>
          <w:szCs w:val="21"/>
        </w:rPr>
        <w:t xml:space="preserve">（4）对存在失信信息的供应商，由失信供应商进行确认。同时，采购代理机构工作人员应根据评审小组确认的失信信息，登录到相关来源网站页面进行复核并打印，作为证据留存。</w:t>
      </w:r>
      <w:r/>
    </w:p>
    <w:p>
      <w:pPr>
        <w:ind w:firstLine="420"/>
        <w:spacing w:line="360" w:lineRule="auto"/>
        <w:rPr>
          <w:rFonts w:ascii="宋体" w:hAnsi="宋体" w:cs="宋体"/>
          <w:szCs w:val="21"/>
        </w:rPr>
      </w:pPr>
      <w:r>
        <w:rPr>
          <w:rFonts w:hint="eastAsia" w:ascii="宋体" w:hAnsi="宋体" w:cs="宋体"/>
          <w:szCs w:val="21"/>
        </w:rPr>
        <w:t xml:space="preserve">（5）按照《中华人民共和国政府采购法》第二十二条规定，下列信用记录属于应依法拒绝供应商参加政府采购的失信信息：</w:t>
      </w:r>
      <w:r/>
    </w:p>
    <w:p>
      <w:pPr>
        <w:ind w:firstLine="420"/>
        <w:spacing w:line="360" w:lineRule="auto"/>
        <w:rPr>
          <w:rFonts w:ascii="宋体" w:hAnsi="宋体" w:cs="宋体"/>
          <w:szCs w:val="21"/>
        </w:rPr>
      </w:pPr>
      <w:r>
        <w:rPr>
          <w:rFonts w:hint="eastAsia" w:ascii="宋体" w:hAnsi="宋体" w:cs="宋体"/>
          <w:szCs w:val="21"/>
        </w:rPr>
        <w:t xml:space="preserve">（一）政府采购严重违法记录，即供应商被全国各级财政部门列入“政府采购严重违法失信行为记录名单”，且在处罚有效期内的。</w:t>
      </w:r>
      <w:r/>
    </w:p>
    <w:p>
      <w:pPr>
        <w:ind w:firstLine="420"/>
        <w:spacing w:line="360" w:lineRule="auto"/>
        <w:rPr>
          <w:rFonts w:ascii="宋体" w:hAnsi="宋体" w:cs="宋体"/>
          <w:szCs w:val="21"/>
        </w:rPr>
      </w:pPr>
      <w:r>
        <w:rPr>
          <w:rFonts w:hint="eastAsia" w:ascii="宋体" w:hAnsi="宋体" w:cs="宋体"/>
          <w:szCs w:val="21"/>
        </w:rPr>
        <w:t xml:space="preserve">（二）财政部门与法院、工商、税务等部门联合惩戒的失信信息，包括：</w:t>
      </w:r>
      <w:r/>
    </w:p>
    <w:p>
      <w:pPr>
        <w:ind w:firstLine="420"/>
        <w:spacing w:line="360" w:lineRule="auto"/>
        <w:rPr>
          <w:rFonts w:ascii="宋体" w:hAnsi="宋体" w:cs="宋体"/>
          <w:szCs w:val="21"/>
        </w:rPr>
      </w:pPr>
      <w:r>
        <w:rPr>
          <w:rFonts w:hint="eastAsia" w:ascii="宋体" w:hAnsi="宋体" w:cs="宋体"/>
          <w:szCs w:val="21"/>
        </w:rPr>
        <w:t xml:space="preserve">1）被列入失信被执行人名单；</w:t>
      </w:r>
      <w:r/>
    </w:p>
    <w:p>
      <w:pPr>
        <w:ind w:firstLine="420"/>
        <w:spacing w:line="360" w:lineRule="auto"/>
        <w:rPr>
          <w:rFonts w:ascii="宋体" w:hAnsi="宋体" w:cs="宋体"/>
          <w:szCs w:val="21"/>
        </w:rPr>
      </w:pPr>
      <w:r>
        <w:rPr>
          <w:rFonts w:hint="eastAsia" w:ascii="宋体" w:hAnsi="宋体" w:cs="宋体"/>
          <w:szCs w:val="21"/>
        </w:rPr>
        <w:t xml:space="preserve">2）被列入重大税收违法案件当事人名单；</w:t>
      </w:r>
      <w:r/>
    </w:p>
    <w:p>
      <w:pPr>
        <w:ind w:firstLine="420"/>
        <w:spacing w:line="360" w:lineRule="auto"/>
        <w:rPr>
          <w:rFonts w:ascii="宋体" w:hAnsi="宋体" w:cs="宋体"/>
          <w:szCs w:val="21"/>
        </w:rPr>
      </w:pPr>
      <w:r>
        <w:rPr>
          <w:rFonts w:hint="eastAsia" w:ascii="宋体" w:hAnsi="宋体" w:cs="宋体"/>
          <w:szCs w:val="21"/>
        </w:rPr>
        <w:t xml:space="preserve">3）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firstLine="420"/>
        <w:spacing w:line="360" w:lineRule="auto"/>
        <w:rPr>
          <w:rFonts w:ascii="宋体" w:hAnsi="宋体" w:cs="宋体"/>
          <w:szCs w:val="21"/>
        </w:rPr>
      </w:pPr>
      <w:r>
        <w:rPr>
          <w:rFonts w:hint="eastAsia" w:ascii="宋体" w:hAnsi="宋体" w:cs="宋体"/>
          <w:szCs w:val="21"/>
        </w:rPr>
        <w:t xml:space="preserve">9、告知成交结果</w:t>
      </w:r>
      <w:r/>
    </w:p>
    <w:p>
      <w:pPr>
        <w:ind w:firstLine="420"/>
        <w:spacing w:line="360" w:lineRule="auto"/>
        <w:rPr>
          <w:rFonts w:ascii="宋体" w:hAnsi="宋体" w:cs="宋体"/>
        </w:rPr>
      </w:pPr>
      <w:r>
        <w:rPr>
          <w:rFonts w:hint="eastAsia" w:ascii="宋体" w:hAnsi="宋体" w:cs="宋体"/>
        </w:rPr>
        <w:t xml:space="preserve">采购单位或其委托的代理机构根据相关规定发布成交公告，成交公告发出的同时应当向成交供应商发出《成交通知书》</w:t>
      </w:r>
      <w:bookmarkStart w:id="5" w:name="_Hlk132385599"/>
      <w:r/>
      <w:bookmarkStart w:id="6" w:name="_Hlk132389804"/>
      <w:r/>
      <w:bookmarkStart w:id="7" w:name="_Hlk132385577"/>
      <w:r>
        <w:rPr>
          <w:rFonts w:hint="eastAsia" w:ascii="宋体" w:hAnsi="宋体" w:cs="宋体"/>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bookmarkEnd w:id="5"/>
      <w:r/>
      <w:bookmarkEnd w:id="6"/>
      <w:r/>
      <w:bookmarkEnd w:id="7"/>
      <w:r>
        <w:rPr>
          <w:rFonts w:hint="eastAsia" w:ascii="宋体" w:hAnsi="宋体" w:cs="宋体"/>
        </w:rPr>
        <w:t xml:space="preserve">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p>
    <w:p>
      <w:pPr>
        <w:ind w:firstLine="420"/>
        <w:spacing w:line="360" w:lineRule="auto"/>
        <w:rPr>
          <w:rFonts w:ascii="宋体" w:hAnsi="宋体" w:cs="宋体"/>
          <w:szCs w:val="21"/>
        </w:rPr>
      </w:pPr>
      <w:r>
        <w:rPr>
          <w:rFonts w:hint="eastAsia" w:ascii="宋体" w:hAnsi="宋体" w:cs="宋体"/>
          <w:szCs w:val="21"/>
        </w:rPr>
        <w:t xml:space="preserve">10、成交供应商除发生法律规定的不能预见、不能避免并不能克服的客观情况外不得放弃或拒绝签订合同的。放弃或拒绝签订合同的，采购人视情将其通报给财政部门。</w:t>
      </w:r>
      <w:r/>
    </w:p>
    <w:p>
      <w:pPr>
        <w:ind w:firstLine="420"/>
        <w:spacing w:line="360" w:lineRule="auto"/>
        <w:rPr>
          <w:rFonts w:ascii="宋体" w:hAnsi="宋体" w:cs="宋体"/>
          <w:szCs w:val="21"/>
        </w:rPr>
      </w:pPr>
      <w:r>
        <w:rPr>
          <w:rFonts w:hint="eastAsia" w:ascii="宋体" w:hAnsi="宋体" w:cs="宋体"/>
          <w:szCs w:val="21"/>
        </w:rPr>
        <w:t xml:space="preserve">11、采购合同履行中，采购人需追加与合同标的相同的服务的，在不改变合同其他条款的前提下，可以与成交供应商协商签订补充合同，但所有补充合同的项目金额不得超过原合同项目金额的百分之十。</w:t>
      </w:r>
      <w:r/>
    </w:p>
    <w:p>
      <w:pPr>
        <w:ind w:firstLine="420"/>
        <w:spacing w:line="360" w:lineRule="auto"/>
        <w:rPr>
          <w:rFonts w:ascii="宋体" w:hAnsi="宋体" w:cs="宋体"/>
          <w:szCs w:val="21"/>
        </w:rPr>
      </w:pPr>
      <w:r>
        <w:rPr>
          <w:rFonts w:hint="eastAsia" w:ascii="宋体" w:hAnsi="宋体" w:cs="宋体"/>
          <w:szCs w:val="21"/>
        </w:rPr>
        <w:t xml:space="preserve">12、成交供应商拒绝签订采购合同的，或因不可抗力或者自身原因不能履行采购合同的，采购人可以视情与排位在成交供应商之后第一位的成交候选供应商签订采购合同，也可以重新开展招标活动。</w:t>
      </w:r>
      <w:r/>
    </w:p>
    <w:p>
      <w:pPr>
        <w:ind w:firstLine="420"/>
        <w:spacing w:line="360" w:lineRule="auto"/>
        <w:rPr>
          <w:rFonts w:ascii="宋体" w:hAnsi="宋体" w:cs="宋体"/>
          <w:szCs w:val="21"/>
        </w:rPr>
      </w:pPr>
      <w:r>
        <w:rPr>
          <w:rFonts w:hint="eastAsia" w:ascii="宋体" w:hAnsi="宋体" w:cs="宋体"/>
          <w:szCs w:val="21"/>
        </w:rPr>
        <w:t xml:space="preserve">13、质疑处理</w:t>
      </w:r>
      <w:r/>
    </w:p>
    <w:p>
      <w:pPr>
        <w:pStyle w:val="747"/>
        <w:spacing w:line="360" w:lineRule="auto"/>
        <w:widowControl w:val="off"/>
        <w:rPr>
          <w:rFonts w:ascii="宋体" w:hAnsi="宋体" w:eastAsia="宋体" w:cs="宋体"/>
          <w:sz w:val="21"/>
          <w:szCs w:val="21"/>
        </w:rPr>
      </w:pPr>
      <w:r>
        <w:rPr>
          <w:rFonts w:hint="eastAsia" w:ascii="宋体" w:hAnsi="宋体" w:eastAsia="宋体" w:cs="宋体"/>
          <w:sz w:val="21"/>
          <w:szCs w:val="21"/>
        </w:rPr>
        <w:t xml:space="preserve">13.1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747"/>
        <w:spacing w:line="360" w:lineRule="auto"/>
        <w:rPr>
          <w:rFonts w:ascii="宋体" w:hAnsi="宋体" w:eastAsia="宋体" w:cs="宋体"/>
          <w:sz w:val="21"/>
          <w:szCs w:val="21"/>
        </w:rPr>
      </w:pPr>
      <w:r>
        <w:rPr>
          <w:rFonts w:hint="eastAsia" w:ascii="宋体" w:hAnsi="宋体" w:eastAsia="宋体" w:cs="宋体"/>
          <w:sz w:val="21"/>
          <w:szCs w:val="21"/>
        </w:rPr>
        <w:t xml:space="preserve">13.2本次采购文件要求供应商在法定质疑期内一次性提出针对同一采购程序环节的质疑。</w:t>
      </w:r>
      <w:r/>
    </w:p>
    <w:p>
      <w:pPr>
        <w:pStyle w:val="747"/>
        <w:spacing w:line="360" w:lineRule="auto"/>
        <w:rPr>
          <w:rFonts w:ascii="宋体" w:hAnsi="宋体" w:eastAsia="宋体" w:cs="宋体"/>
          <w:sz w:val="21"/>
          <w:szCs w:val="21"/>
        </w:rPr>
      </w:pPr>
      <w:r>
        <w:rPr>
          <w:rFonts w:hint="eastAsia" w:ascii="宋体" w:hAnsi="宋体" w:eastAsia="宋体" w:cs="宋体"/>
          <w:sz w:val="21"/>
          <w:szCs w:val="21"/>
        </w:rPr>
        <w:t xml:space="preserve">13.3供应商提出质疑应当提交质疑函和必要的证明材料，质疑函应当包括下列内容：</w:t>
      </w:r>
      <w:r/>
    </w:p>
    <w:p>
      <w:pPr>
        <w:pStyle w:val="747"/>
        <w:spacing w:line="360" w:lineRule="auto"/>
        <w:rPr>
          <w:rFonts w:ascii="宋体" w:hAnsi="宋体" w:eastAsia="宋体" w:cs="宋体"/>
          <w:sz w:val="21"/>
          <w:szCs w:val="21"/>
        </w:rPr>
      </w:pPr>
      <w:r>
        <w:rPr>
          <w:rFonts w:hint="eastAsia" w:ascii="宋体" w:hAnsi="宋体" w:eastAsia="宋体" w:cs="宋体"/>
          <w:sz w:val="21"/>
          <w:szCs w:val="21"/>
        </w:rPr>
        <w:t xml:space="preserve">（1）供应商的姓名或者名称（以提供的营业执照副本复印件为准）、地址、邮编、联系人及联系电话；</w:t>
      </w:r>
      <w:r/>
    </w:p>
    <w:p>
      <w:pPr>
        <w:pStyle w:val="747"/>
        <w:spacing w:line="360" w:lineRule="auto"/>
        <w:rPr>
          <w:rFonts w:ascii="宋体" w:hAnsi="宋体" w:eastAsia="宋体" w:cs="宋体"/>
          <w:sz w:val="21"/>
          <w:szCs w:val="21"/>
        </w:rPr>
      </w:pPr>
      <w:r>
        <w:rPr>
          <w:rFonts w:hint="eastAsia" w:ascii="宋体" w:hAnsi="宋体" w:eastAsia="宋体" w:cs="宋体"/>
          <w:sz w:val="21"/>
          <w:szCs w:val="21"/>
        </w:rPr>
        <w:t xml:space="preserve">（2）质疑项目的名称、编号；</w:t>
      </w:r>
      <w:r/>
    </w:p>
    <w:p>
      <w:pPr>
        <w:pStyle w:val="747"/>
        <w:spacing w:line="360" w:lineRule="auto"/>
        <w:rPr>
          <w:rFonts w:ascii="宋体" w:hAnsi="宋体" w:eastAsia="宋体" w:cs="宋体"/>
          <w:sz w:val="21"/>
          <w:szCs w:val="21"/>
        </w:rPr>
      </w:pPr>
      <w:r>
        <w:rPr>
          <w:rFonts w:hint="eastAsia" w:ascii="宋体" w:hAnsi="宋体" w:eastAsia="宋体" w:cs="宋体"/>
          <w:sz w:val="21"/>
          <w:szCs w:val="21"/>
        </w:rPr>
        <w:t xml:space="preserve">（3）具体、明确的质疑事项和与质疑事项相关的请求；</w:t>
      </w:r>
      <w:r/>
    </w:p>
    <w:p>
      <w:pPr>
        <w:pStyle w:val="747"/>
        <w:spacing w:line="360" w:lineRule="auto"/>
        <w:rPr>
          <w:rFonts w:ascii="宋体" w:hAnsi="宋体" w:eastAsia="宋体" w:cs="宋体"/>
          <w:sz w:val="21"/>
          <w:szCs w:val="21"/>
        </w:rPr>
      </w:pPr>
      <w:r>
        <w:rPr>
          <w:rFonts w:hint="eastAsia" w:ascii="宋体" w:hAnsi="宋体" w:eastAsia="宋体" w:cs="宋体"/>
          <w:sz w:val="21"/>
          <w:szCs w:val="21"/>
        </w:rPr>
        <w:t xml:space="preserve">（4）事实依据；</w:t>
      </w:r>
      <w:r/>
    </w:p>
    <w:p>
      <w:pPr>
        <w:pStyle w:val="747"/>
        <w:spacing w:line="360" w:lineRule="auto"/>
        <w:rPr>
          <w:rFonts w:ascii="宋体" w:hAnsi="宋体" w:eastAsia="宋体" w:cs="宋体"/>
          <w:sz w:val="21"/>
          <w:szCs w:val="21"/>
        </w:rPr>
      </w:pPr>
      <w:r>
        <w:rPr>
          <w:rFonts w:hint="eastAsia" w:ascii="宋体" w:hAnsi="宋体" w:eastAsia="宋体" w:cs="宋体"/>
          <w:sz w:val="21"/>
          <w:szCs w:val="21"/>
        </w:rPr>
        <w:t xml:space="preserve">（5）必要的法律依据；</w:t>
      </w:r>
      <w:r/>
    </w:p>
    <w:p>
      <w:pPr>
        <w:pStyle w:val="747"/>
        <w:spacing w:line="360" w:lineRule="auto"/>
        <w:rPr>
          <w:rFonts w:ascii="宋体" w:hAnsi="宋体" w:eastAsia="宋体" w:cs="宋体"/>
          <w:sz w:val="21"/>
          <w:szCs w:val="21"/>
        </w:rPr>
      </w:pPr>
      <w:r>
        <w:rPr>
          <w:rFonts w:hint="eastAsia" w:ascii="宋体" w:hAnsi="宋体" w:eastAsia="宋体" w:cs="宋体"/>
          <w:sz w:val="21"/>
          <w:szCs w:val="21"/>
        </w:rPr>
        <w:t xml:space="preserve">（6）提出质疑的日期。</w:t>
      </w:r>
      <w:r/>
    </w:p>
    <w:p>
      <w:pPr>
        <w:pStyle w:val="747"/>
        <w:spacing w:line="360" w:lineRule="auto"/>
        <w:widowControl w:val="off"/>
        <w:rPr>
          <w:rFonts w:ascii="宋体" w:hAnsi="宋体" w:eastAsia="宋体" w:cs="宋体"/>
          <w:sz w:val="21"/>
          <w:szCs w:val="21"/>
        </w:rPr>
      </w:pPr>
      <w:r>
        <w:rPr>
          <w:rFonts w:hint="eastAsia" w:ascii="宋体" w:hAnsi="宋体" w:eastAsia="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sz w:val="21"/>
          <w:szCs w:val="21"/>
        </w:rPr>
        <w:t xml:space="preserve">授权委托</w:t>
      </w:r>
      <w:r>
        <w:rPr>
          <w:rFonts w:hint="eastAsia" w:ascii="宋体" w:hAnsi="宋体" w:eastAsia="宋体" w:cs="宋体"/>
          <w:b/>
          <w:sz w:val="21"/>
          <w:szCs w:val="21"/>
        </w:rPr>
        <w:t xml:space="preserve">书</w:t>
      </w:r>
      <w:r>
        <w:rPr>
          <w:rFonts w:hint="eastAsia" w:ascii="宋体" w:hAnsi="宋体" w:eastAsia="宋体" w:cs="宋体"/>
          <w:sz w:val="21"/>
          <w:szCs w:val="21"/>
        </w:rPr>
        <w:t xml:space="preserve">上应当载明代理人的姓名或者名称、代理事项、具体权限、期限和相关事项。</w:t>
      </w:r>
      <w:r/>
    </w:p>
    <w:p>
      <w:pPr>
        <w:pStyle w:val="747"/>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sz w:val="21"/>
          <w:szCs w:val="21"/>
        </w:rPr>
        <w:t xml:space="preserve">。</w:t>
      </w:r>
      <w:r/>
    </w:p>
    <w:p>
      <w:pPr>
        <w:pStyle w:val="747"/>
        <w:spacing w:line="360" w:lineRule="auto"/>
        <w:rPr>
          <w:rFonts w:ascii="宋体" w:hAnsi="宋体" w:eastAsia="宋体" w:cs="宋体"/>
          <w:b/>
          <w:sz w:val="21"/>
          <w:szCs w:val="21"/>
        </w:rPr>
      </w:pPr>
      <w:r>
        <w:rPr>
          <w:rFonts w:hint="eastAsia" w:ascii="宋体" w:hAnsi="宋体" w:eastAsia="宋体" w:cs="宋体"/>
          <w:sz w:val="21"/>
          <w:szCs w:val="21"/>
        </w:rPr>
        <w:t xml:space="preserve">13.4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eastAsia="宋体" w:cs="宋体"/>
          <w:b/>
          <w:sz w:val="21"/>
          <w:szCs w:val="21"/>
        </w:rPr>
        <w:t xml:space="preserve">《投标供应商确认函》</w:t>
      </w:r>
      <w:r>
        <w:rPr>
          <w:rFonts w:hint="eastAsia" w:ascii="宋体" w:hAnsi="宋体" w:eastAsia="宋体" w:cs="宋体"/>
          <w:sz w:val="21"/>
          <w:szCs w:val="21"/>
        </w:rPr>
        <w:t xml:space="preserve">）与质疑函一起递交，否则不予受理。</w:t>
      </w:r>
      <w:r/>
    </w:p>
    <w:p>
      <w:pPr>
        <w:pStyle w:val="747"/>
        <w:spacing w:line="360" w:lineRule="auto"/>
        <w:rPr>
          <w:rFonts w:ascii="宋体" w:hAnsi="宋体" w:eastAsia="宋体" w:cs="宋体"/>
          <w:sz w:val="21"/>
          <w:szCs w:val="21"/>
        </w:rPr>
      </w:pPr>
      <w:r>
        <w:rPr>
          <w:rFonts w:hint="eastAsia" w:ascii="宋体" w:hAnsi="宋体" w:eastAsia="宋体" w:cs="宋体"/>
          <w:sz w:val="21"/>
          <w:szCs w:val="21"/>
        </w:rPr>
        <w:t xml:space="preserve">13.5接收质疑函的方式：书面形式（当场送达或邮寄方式）</w:t>
      </w:r>
      <w:r/>
    </w:p>
    <w:p>
      <w:pPr>
        <w:pStyle w:val="747"/>
        <w:spacing w:line="360" w:lineRule="auto"/>
        <w:rPr>
          <w:rFonts w:ascii="宋体" w:hAnsi="宋体" w:eastAsia="宋体" w:cs="宋体"/>
          <w:sz w:val="21"/>
          <w:szCs w:val="21"/>
        </w:rPr>
      </w:pPr>
      <w:r>
        <w:rPr>
          <w:rFonts w:hint="eastAsia" w:ascii="宋体" w:hAnsi="宋体" w:eastAsia="宋体" w:cs="宋体"/>
          <w:sz w:val="21"/>
          <w:szCs w:val="21"/>
        </w:rPr>
        <w:t xml:space="preserve">质疑联系人：</w:t>
      </w:r>
      <w:r>
        <w:rPr>
          <w:rFonts w:hint="eastAsia" w:ascii="宋体" w:hAnsi="宋体" w:eastAsia="宋体" w:cs="宋体"/>
          <w:sz w:val="21"/>
          <w:szCs w:val="21"/>
        </w:rPr>
        <w:t xml:space="preserve">潘莉莉  朱晓芹  路丽丽  施紫秋</w:t>
      </w:r>
      <w:r/>
    </w:p>
    <w:p>
      <w:pPr>
        <w:pStyle w:val="747"/>
        <w:spacing w:line="360" w:lineRule="auto"/>
        <w:rPr>
          <w:rFonts w:ascii="宋体" w:hAnsi="宋体" w:eastAsia="宋体" w:cs="宋体"/>
          <w:sz w:val="21"/>
          <w:szCs w:val="21"/>
        </w:rPr>
      </w:pPr>
      <w:r>
        <w:rPr>
          <w:rFonts w:hint="eastAsia" w:ascii="宋体" w:hAnsi="宋体" w:eastAsia="宋体" w:cs="宋体"/>
          <w:sz w:val="21"/>
          <w:szCs w:val="21"/>
        </w:rPr>
        <w:t xml:space="preserve">联系电话：0512-</w:t>
      </w:r>
      <w:r>
        <w:rPr>
          <w:rFonts w:hint="eastAsia" w:ascii="宋体" w:hAnsi="宋体" w:eastAsia="宋体" w:cs="宋体"/>
          <w:sz w:val="21"/>
          <w:szCs w:val="21"/>
        </w:rPr>
        <w:t xml:space="preserve">65238816</w:t>
      </w:r>
      <w:r/>
    </w:p>
    <w:p>
      <w:pPr>
        <w:pStyle w:val="747"/>
        <w:spacing w:line="360" w:lineRule="auto"/>
        <w:rPr>
          <w:rFonts w:ascii="宋体" w:hAnsi="宋体" w:eastAsia="宋体" w:cs="宋体"/>
          <w:sz w:val="21"/>
          <w:szCs w:val="21"/>
        </w:rPr>
      </w:pPr>
      <w:r>
        <w:rPr>
          <w:rFonts w:hint="eastAsia" w:ascii="宋体" w:hAnsi="宋体" w:eastAsia="宋体" w:cs="宋体"/>
          <w:sz w:val="21"/>
          <w:szCs w:val="21"/>
        </w:rPr>
        <w:t xml:space="preserve">现场递交地址：</w:t>
      </w:r>
      <w:r>
        <w:rPr>
          <w:rFonts w:hint="eastAsia" w:ascii="宋体" w:hAnsi="宋体" w:eastAsia="宋体" w:cs="宋体"/>
          <w:sz w:val="21"/>
          <w:szCs w:val="21"/>
        </w:rPr>
        <w:t xml:space="preserve">苏州市干将西路399号银海大厦303室</w:t>
      </w:r>
      <w:r/>
    </w:p>
    <w:p>
      <w:pPr>
        <w:pStyle w:val="747"/>
        <w:spacing w:line="360" w:lineRule="auto"/>
        <w:rPr>
          <w:rFonts w:ascii="宋体" w:hAnsi="宋体" w:eastAsia="宋体" w:cs="宋体"/>
          <w:sz w:val="21"/>
          <w:szCs w:val="21"/>
        </w:rPr>
      </w:pPr>
      <w:r>
        <w:rPr>
          <w:rFonts w:hint="eastAsia" w:ascii="宋体" w:hAnsi="宋体" w:eastAsia="宋体" w:cs="宋体"/>
          <w:sz w:val="21"/>
          <w:szCs w:val="21"/>
        </w:rPr>
        <w:t xml:space="preserve">邮寄收取地址：</w:t>
      </w:r>
      <w:r>
        <w:rPr>
          <w:rFonts w:hint="eastAsia" w:ascii="宋体" w:hAnsi="宋体" w:eastAsia="宋体" w:cs="宋体"/>
          <w:sz w:val="21"/>
          <w:szCs w:val="21"/>
        </w:rPr>
        <w:t xml:space="preserve">苏州市干将西路399号银海大厦303室</w:t>
      </w:r>
      <w:r/>
    </w:p>
    <w:p>
      <w:pPr>
        <w:ind w:firstLine="420"/>
        <w:spacing w:line="360" w:lineRule="auto"/>
        <w:rPr>
          <w:rFonts w:ascii="宋体" w:hAnsi="宋体" w:cs="宋体"/>
          <w:szCs w:val="21"/>
        </w:rPr>
      </w:pPr>
      <w:r>
        <w:rPr>
          <w:rFonts w:hint="eastAsia" w:ascii="宋体" w:hAnsi="宋体" w:cs="宋体"/>
          <w:szCs w:val="21"/>
        </w:rPr>
        <w:t xml:space="preserve">14、相关政策（如涉及）</w:t>
      </w:r>
      <w:r/>
    </w:p>
    <w:p>
      <w:pPr>
        <w:ind w:firstLine="420"/>
        <w:spacing w:line="360" w:lineRule="auto"/>
        <w:rPr>
          <w:rFonts w:ascii="宋体" w:hAnsi="宋体" w:cs="宋体"/>
          <w:szCs w:val="21"/>
        </w:rPr>
      </w:pPr>
      <w:r>
        <w:rPr>
          <w:rFonts w:hint="eastAsia" w:ascii="宋体" w:hAnsi="宋体" w:cs="宋体"/>
          <w:szCs w:val="21"/>
        </w:rPr>
        <w:t xml:space="preserve">（1）本次招标不接受进口设备的投标，进口产品的定义为：指通过中国海关报关验收进入中国境内且产自境外的产品，具体按照苏财购〔2008〕14号江苏省财政厅转发财政部</w:t>
      </w:r>
      <w:r>
        <w:rPr>
          <w:rFonts w:hint="eastAsia" w:ascii="宋体" w:hAnsi="宋体" w:cs="宋体"/>
          <w:szCs w:val="21"/>
        </w:rPr>
        <w:t xml:space="preserve">办公厅关于政府采购进口产品管理有关问题的通知的规定。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（2）中小微企业</w:t>
      </w:r>
      <w:r/>
    </w:p>
    <w:p>
      <w:pPr>
        <w:ind w:firstLine="420"/>
        <w:spacing w:line="360" w:lineRule="auto"/>
        <w:tabs>
          <w:tab w:val="left" w:pos="567" w:leader="none"/>
        </w:tabs>
        <w:rPr>
          <w:rFonts w:ascii="宋体" w:hAnsi="宋体" w:cs="宋体"/>
        </w:rPr>
      </w:pPr>
      <w:r>
        <w:rPr>
          <w:rFonts w:hint="eastAsia" w:ascii="宋体" w:hAnsi="宋体" w:cs="宋体"/>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szCs w:val="21"/>
        </w:rPr>
        <w:t xml:space="preserve">小型企业、微型企业的投标报价扣除20%后参与评审。</w:t>
      </w:r>
      <w:r>
        <w:rPr>
          <w:rFonts w:hint="eastAsia" w:ascii="宋体" w:hAnsi="宋体" w:cs="宋体"/>
          <w:b/>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cs="宋体"/>
          <w:b/>
          <w:szCs w:val="21"/>
        </w:rPr>
      </w:pPr>
      <w:r>
        <w:rPr>
          <w:rFonts w:hint="eastAsia" w:ascii="宋体" w:hAnsi="宋体" w:cs="宋体"/>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p>
    <w:p>
      <w:pPr>
        <w:ind w:firstLine="422"/>
        <w:spacing w:line="360" w:lineRule="auto"/>
        <w:tabs>
          <w:tab w:val="left" w:pos="567" w:leader="none"/>
        </w:tabs>
        <w:rPr>
          <w:rFonts w:ascii="宋体" w:hAnsi="宋体" w:cs="宋体"/>
          <w:szCs w:val="21"/>
        </w:rPr>
      </w:pPr>
      <w:r>
        <w:rPr>
          <w:rFonts w:hint="eastAsia" w:ascii="宋体" w:hAnsi="宋体" w:cs="宋体"/>
          <w:b/>
          <w:bCs/>
          <w:szCs w:val="21"/>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根据《政府采购促进中小企业发展管理办法》（财库〔2020〕46号）及《中小企业划型标准规定》（工信部联企业〔2011〕300号），本采购项目对应的中小企业划分标准所属行业为：其他未列明行业。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（3）残疾人福利性单位</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（4）监狱企业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（5）绿色采购</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1）根据《关于调整优化节能产品、环境标志产品政府采购执行机制的通知》（财库〔2019〕9号）等相关文件的规定，</w:t>
      </w:r>
      <w:r>
        <w:rPr>
          <w:rFonts w:hint="eastAsia" w:ascii="宋体" w:hAnsi="宋体" w:cs="宋体"/>
          <w:b/>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rPr>
      </w:pPr>
      <w:r>
        <w:rPr>
          <w:rFonts w:hint="eastAsia" w:ascii="宋体" w:hAnsi="宋体" w:cs="宋体"/>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cs="宋体"/>
          <w:szCs w:val="21"/>
        </w:rPr>
      </w:pPr>
      <w:r>
        <w:rPr>
          <w:rFonts w:hint="eastAsia" w:ascii="宋体" w:hAnsi="宋体" w:cs="宋体"/>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747"/>
        <w:ind w:firstLine="422"/>
        <w:spacing w:line="360" w:lineRule="auto"/>
        <w:rPr>
          <w:rFonts w:ascii="宋体" w:hAnsi="宋体" w:eastAsia="宋体" w:cs="宋体"/>
          <w:b/>
          <w:sz w:val="21"/>
          <w:szCs w:val="21"/>
        </w:rPr>
      </w:pPr>
      <w:r>
        <w:rPr>
          <w:rFonts w:hint="eastAsia" w:ascii="宋体" w:hAnsi="宋体" w:eastAsia="宋体" w:cs="宋体"/>
          <w:b/>
          <w:bCs/>
          <w:sz w:val="21"/>
          <w:szCs w:val="21"/>
        </w:rPr>
        <w:t xml:space="preserve">15、</w:t>
      </w:r>
      <w:r>
        <w:rPr>
          <w:rFonts w:hint="eastAsia" w:ascii="宋体" w:hAnsi="宋体" w:eastAsia="宋体" w:cs="宋体"/>
          <w:b/>
          <w:sz w:val="21"/>
          <w:szCs w:val="21"/>
        </w:rPr>
        <w:t xml:space="preserve">项目的终止</w:t>
      </w:r>
      <w:r/>
    </w:p>
    <w:p>
      <w:pPr>
        <w:pStyle w:val="747"/>
        <w:spacing w:line="360" w:lineRule="auto"/>
        <w:rPr>
          <w:rFonts w:ascii="宋体" w:hAnsi="宋体" w:eastAsia="宋体" w:cs="宋体"/>
          <w:sz w:val="21"/>
          <w:szCs w:val="21"/>
        </w:rPr>
      </w:pPr>
      <w:r>
        <w:rPr>
          <w:rFonts w:hint="eastAsia" w:ascii="宋体" w:hAnsi="宋体" w:eastAsia="宋体" w:cs="宋体"/>
          <w:sz w:val="21"/>
          <w:szCs w:val="21"/>
        </w:rPr>
        <w:t xml:space="preserve">出现下列情形之一的，将终止竞争性磋商采购活动：</w:t>
      </w:r>
      <w:r/>
    </w:p>
    <w:p>
      <w:pPr>
        <w:pStyle w:val="747"/>
        <w:spacing w:line="360" w:lineRule="auto"/>
        <w:rPr>
          <w:rFonts w:ascii="宋体" w:hAnsi="宋体" w:eastAsia="宋体" w:cs="宋体"/>
          <w:sz w:val="21"/>
          <w:szCs w:val="21"/>
        </w:rPr>
      </w:pPr>
      <w:r>
        <w:rPr>
          <w:rFonts w:hint="eastAsia" w:ascii="宋体" w:hAnsi="宋体" w:eastAsia="宋体" w:cs="宋体"/>
          <w:sz w:val="21"/>
          <w:szCs w:val="21"/>
        </w:rPr>
        <w:t xml:space="preserve">（1）因情况变化，不再符合规定的竞争性磋商采购方式适用情形的；</w:t>
      </w:r>
      <w:r/>
    </w:p>
    <w:p>
      <w:pPr>
        <w:pStyle w:val="747"/>
        <w:spacing w:line="360" w:lineRule="auto"/>
        <w:rPr>
          <w:rFonts w:ascii="宋体" w:hAnsi="宋体" w:eastAsia="宋体" w:cs="宋体"/>
          <w:sz w:val="21"/>
          <w:szCs w:val="21"/>
        </w:rPr>
      </w:pPr>
      <w:r>
        <w:rPr>
          <w:rFonts w:hint="eastAsia" w:ascii="宋体" w:hAnsi="宋体" w:eastAsia="宋体" w:cs="宋体"/>
          <w:sz w:val="21"/>
          <w:szCs w:val="21"/>
        </w:rPr>
        <w:t xml:space="preserve">（2）出现影响采购公正的违法、违规行为的；</w:t>
      </w:r>
      <w:r/>
    </w:p>
    <w:p>
      <w:pPr>
        <w:pStyle w:val="747"/>
        <w:spacing w:line="360" w:lineRule="auto"/>
        <w:rPr>
          <w:rFonts w:ascii="宋体" w:hAnsi="宋体" w:eastAsia="宋体" w:cs="宋体"/>
          <w:sz w:val="21"/>
          <w:szCs w:val="21"/>
        </w:rPr>
      </w:pPr>
      <w:r>
        <w:rPr>
          <w:rFonts w:hint="eastAsia" w:ascii="宋体" w:hAnsi="宋体" w:eastAsia="宋体" w:cs="宋体"/>
          <w:sz w:val="21"/>
          <w:szCs w:val="21"/>
        </w:rPr>
        <w:t xml:space="preserve">（3）在采购活动中因重大变故，采购任务取消的。</w:t>
      </w:r>
      <w:r/>
    </w:p>
    <w:p>
      <w:pPr>
        <w:ind w:firstLine="422"/>
        <w:spacing w:line="360" w:lineRule="auto"/>
        <w:rPr>
          <w:rFonts w:ascii="宋体" w:hAnsi="宋体" w:cs="宋体"/>
          <w:b/>
          <w:bCs/>
          <w:szCs w:val="21"/>
        </w:rPr>
      </w:pPr>
      <w:r>
        <w:rPr>
          <w:rFonts w:hint="eastAsia" w:ascii="宋体" w:hAnsi="宋体" w:cs="宋体"/>
          <w:b/>
          <w:bCs/>
          <w:szCs w:val="21"/>
        </w:rPr>
        <w:t xml:space="preserve">16、导致无效投标因素</w:t>
      </w:r>
      <w:r/>
    </w:p>
    <w:p>
      <w:pPr>
        <w:ind w:firstLine="420"/>
        <w:spacing w:line="360" w:lineRule="auto"/>
        <w:rPr>
          <w:rFonts w:ascii="宋体" w:hAnsi="宋体" w:cs="宋体"/>
          <w:szCs w:val="21"/>
        </w:rPr>
      </w:pPr>
      <w:r>
        <w:rPr>
          <w:rFonts w:hint="eastAsia" w:ascii="宋体" w:hAnsi="宋体" w:cs="宋体"/>
          <w:szCs w:val="21"/>
        </w:rPr>
        <w:t xml:space="preserve">投标人（响应单位）存在下列情况之一的，投标无效：</w:t>
      </w:r>
      <w:r/>
    </w:p>
    <w:p>
      <w:pPr>
        <w:ind w:firstLine="420"/>
        <w:spacing w:line="360" w:lineRule="auto"/>
        <w:rPr>
          <w:rFonts w:ascii="宋体" w:hAnsi="宋体" w:cs="宋体"/>
          <w:szCs w:val="21"/>
        </w:rPr>
      </w:pPr>
      <w:r>
        <w:rPr>
          <w:rFonts w:hint="eastAsia" w:ascii="宋体" w:hAnsi="宋体" w:cs="宋体"/>
          <w:szCs w:val="21"/>
        </w:rPr>
        <w:t xml:space="preserve">（1）投标（响应）文件未按招标（采购）文件要求签署、盖章的；</w:t>
      </w:r>
      <w:r/>
    </w:p>
    <w:p>
      <w:pPr>
        <w:ind w:firstLine="420"/>
        <w:spacing w:line="360" w:lineRule="auto"/>
        <w:rPr>
          <w:rFonts w:ascii="宋体" w:hAnsi="宋体" w:cs="宋体"/>
          <w:szCs w:val="21"/>
        </w:rPr>
      </w:pPr>
      <w:r>
        <w:rPr>
          <w:rFonts w:hint="eastAsia" w:ascii="宋体" w:hAnsi="宋体" w:cs="宋体"/>
          <w:szCs w:val="21"/>
        </w:rPr>
        <w:t xml:space="preserve">（2）不具备招标（采购）文件中规定的资格要求的；</w:t>
      </w:r>
      <w:r/>
    </w:p>
    <w:p>
      <w:pPr>
        <w:ind w:firstLine="420"/>
        <w:spacing w:line="360" w:lineRule="auto"/>
        <w:rPr>
          <w:rFonts w:ascii="宋体" w:hAnsi="宋体" w:cs="宋体"/>
          <w:szCs w:val="21"/>
        </w:rPr>
      </w:pPr>
      <w:r>
        <w:rPr>
          <w:rFonts w:hint="eastAsia" w:ascii="宋体" w:hAnsi="宋体" w:cs="宋体"/>
          <w:szCs w:val="21"/>
        </w:rPr>
        <w:t xml:space="preserve">（3）报价超过招标（采购）文件中规定的预算金额（总预算和单项预算）或者最高限价的；</w:t>
      </w:r>
      <w:r/>
    </w:p>
    <w:p>
      <w:pPr>
        <w:ind w:firstLine="420"/>
        <w:spacing w:line="360" w:lineRule="auto"/>
        <w:rPr>
          <w:rFonts w:ascii="宋体" w:hAnsi="宋体" w:cs="宋体"/>
          <w:szCs w:val="21"/>
        </w:rPr>
      </w:pPr>
      <w:r>
        <w:rPr>
          <w:rFonts w:hint="eastAsia" w:ascii="宋体" w:hAnsi="宋体" w:cs="宋体"/>
          <w:szCs w:val="21"/>
        </w:rPr>
        <w:t xml:space="preserve">（4）投标（响应）文件含有采购单位不能接受的附加条件的；</w:t>
      </w:r>
      <w:r/>
    </w:p>
    <w:p>
      <w:pPr>
        <w:ind w:firstLine="420"/>
        <w:spacing w:line="360" w:lineRule="auto"/>
        <w:rPr>
          <w:rFonts w:ascii="宋体" w:hAnsi="宋体" w:cs="宋体"/>
          <w:szCs w:val="21"/>
        </w:rPr>
      </w:pPr>
      <w:r>
        <w:rPr>
          <w:rFonts w:hint="eastAsia" w:ascii="宋体" w:hAnsi="宋体" w:cs="宋体"/>
          <w:szCs w:val="21"/>
        </w:rPr>
        <w:t xml:space="preserve">（5）不同投标（响应）文件制作机器码一致的；</w:t>
      </w:r>
      <w:r/>
    </w:p>
    <w:p>
      <w:pPr>
        <w:ind w:firstLine="420"/>
        <w:spacing w:line="360" w:lineRule="auto"/>
        <w:rPr>
          <w:rFonts w:ascii="宋体" w:hAnsi="宋体" w:cs="宋体"/>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szCs w:val="21"/>
        </w:rPr>
        <w:t xml:space="preserve">（6）法律、法规和招标（采购）文件规定的其他无效情形。</w:t>
      </w:r>
      <w:r/>
    </w:p>
    <w:p>
      <w:pPr>
        <w:jc w:val="center"/>
        <w:pageBreakBefore/>
        <w:spacing w:line="360" w:lineRule="auto"/>
        <w:tabs>
          <w:tab w:val="left" w:pos="315" w:leader="none"/>
          <w:tab w:val="center" w:pos="4153" w:leader="none"/>
        </w:tabs>
        <w:rPr>
          <w:rFonts w:ascii="宋体" w:hAnsi="宋体" w:cs="宋体"/>
        </w:rPr>
        <w:outlineLvl w:val="0"/>
      </w:pPr>
      <w:r>
        <w:rPr>
          <w:rFonts w:hint="eastAsia" w:ascii="宋体" w:hAnsi="宋体" w:cs="宋体"/>
          <w:b/>
          <w:sz w:val="32"/>
          <w:szCs w:val="32"/>
        </w:rPr>
        <w:t xml:space="preserve">三、评标方法及评分标准</w:t>
      </w:r>
      <w:r/>
    </w:p>
    <w:p>
      <w:pPr>
        <w:spacing w:line="360" w:lineRule="auto"/>
        <w:rPr>
          <w:rFonts w:ascii="宋体" w:hAnsi="宋体" w:cs="宋体"/>
          <w:szCs w:val="21"/>
          <w:shd w:val="clear" w:color="auto" w:fill="ffffff"/>
        </w:rPr>
        <w:outlineLvl w:val="1"/>
      </w:pPr>
      <w:r>
        <w:rPr>
          <w:rFonts w:hint="eastAsia" w:ascii="宋体" w:hAnsi="宋体" w:cs="宋体"/>
          <w:b/>
          <w:bCs/>
          <w:szCs w:val="21"/>
        </w:rPr>
        <w:t xml:space="preserve">一、评标方法</w:t>
      </w:r>
      <w:r/>
    </w:p>
    <w:p>
      <w:pPr>
        <w:ind w:firstLine="420"/>
        <w:spacing w:line="360" w:lineRule="auto"/>
        <w:rPr>
          <w:rFonts w:ascii="宋体" w:hAnsi="宋体" w:cs="宋体"/>
        </w:rPr>
      </w:pPr>
      <w:r>
        <w:rPr>
          <w:rFonts w:hint="eastAsia" w:ascii="宋体" w:hAnsi="宋体" w:cs="宋体"/>
          <w:szCs w:val="21"/>
          <w:shd w:val="clear" w:color="auto" w:fill="ffffff"/>
        </w:rPr>
        <w:t xml:space="preserve">1、本次招标评标方法为综合评分法，即在</w:t>
      </w:r>
      <w:r>
        <w:rPr>
          <w:rFonts w:hint="eastAsia" w:ascii="宋体" w:hAnsi="宋体" w:cs="宋体"/>
        </w:rPr>
        <w:t xml:space="preserve">最大限度地</w:t>
      </w:r>
      <w:r>
        <w:rPr>
          <w:rFonts w:hint="eastAsia" w:ascii="宋体" w:hAnsi="宋体" w:cs="宋体"/>
          <w:szCs w:val="21"/>
          <w:shd w:val="clear" w:color="auto" w:fill="ffffff"/>
        </w:rPr>
        <w:t xml:space="preserve">满足采购文件实质性要求前提下，按照采购文件中规定的评分标准和各项因素进行综合评审后，</w:t>
      </w:r>
      <w:r>
        <w:rPr>
          <w:rFonts w:hint="eastAsia" w:ascii="宋体" w:hAnsi="宋体" w:cs="宋体"/>
        </w:rPr>
        <w:t xml:space="preserve">由</w:t>
      </w:r>
      <w:r>
        <w:rPr>
          <w:rFonts w:hint="eastAsia" w:ascii="宋体" w:hAnsi="宋体" w:cs="宋体"/>
          <w:szCs w:val="21"/>
          <w:lang w:val="zh-CN"/>
        </w:rPr>
        <w:t xml:space="preserve">综合评分得分最高的磋商响应单位为</w:t>
      </w:r>
      <w:r>
        <w:rPr>
          <w:rFonts w:hint="eastAsia" w:ascii="宋体" w:hAnsi="宋体" w:cs="宋体"/>
          <w:szCs w:val="21"/>
        </w:rPr>
        <w:t xml:space="preserve">成交候选单位</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2、评标时，评标委员会成员分别对每个有效磋商响应单位的标书进行评价、打分，将评委的评分按算术平均方法，计算出每个有效磋商响应单位的评委评审得分（保留小数点后两位）。投标报价得分直接计算取得。评委评审得分和投标报价得分相加为磋商响应单位的总得分。</w:t>
      </w:r>
      <w:r/>
    </w:p>
    <w:p>
      <w:pPr>
        <w:ind w:firstLine="420"/>
        <w:spacing w:line="360" w:lineRule="auto"/>
        <w:rPr>
          <w:rFonts w:hint="eastAsia" w:ascii="宋体" w:hAnsi="宋体" w:cs="宋体"/>
        </w:rPr>
      </w:pPr>
      <w:r>
        <w:rPr>
          <w:rFonts w:hint="eastAsia" w:ascii="宋体" w:hAnsi="宋体" w:cs="宋体"/>
        </w:rPr>
        <w:t xml:space="preserve">3、如出现评标总得分最高的磋商响应单位有两个或两个以上的，以投标报价较低者优先作为成交单位，如果实际投标报价也相同的，则由采购人或者采购代理机构以抽签方式确定成交单位。</w:t>
      </w:r>
      <w:r/>
    </w:p>
    <w:p>
      <w:pPr>
        <w:ind w:firstLine="420"/>
        <w:spacing w:line="360" w:lineRule="auto"/>
        <w:rPr>
          <w:rFonts w:hint="eastAsia" w:ascii="宋体" w:hAnsi="宋体" w:cs="宋体"/>
          <w:szCs w:val="21"/>
        </w:rPr>
      </w:pPr>
      <w:r>
        <w:rPr>
          <w:rFonts w:hint="eastAsia" w:ascii="宋体" w:hAnsi="宋体" w:cs="宋体"/>
          <w:szCs w:val="21"/>
          <w:shd w:val="clear" w:color="auto" w:fill="ffffff"/>
        </w:rPr>
        <w:t xml:space="preserve">4、</w:t>
      </w:r>
      <w:r>
        <w:rPr>
          <w:rFonts w:hint="eastAsia" w:ascii="宋体" w:hAnsi="宋体" w:cs="宋体"/>
          <w:szCs w:val="21"/>
          <w:shd w:val="clear" w:color="auto" w:fill="ffffff"/>
        </w:rPr>
        <w:t xml:space="preserve">根据《苏财购〔2025〕62号》文，</w:t>
      </w:r>
      <w:r>
        <w:rPr>
          <w:rFonts w:hint="eastAsia" w:ascii="宋体" w:hAnsi="宋体" w:cs="宋体"/>
          <w:szCs w:val="21"/>
          <w:shd w:val="clear" w:color="auto" w:fill="ffffff"/>
        </w:rPr>
        <w:t xml:space="preserve">磋商小组</w:t>
      </w:r>
      <w:r>
        <w:rPr>
          <w:rFonts w:hint="eastAsia" w:ascii="宋体" w:hAnsi="宋体" w:cs="宋体"/>
          <w:szCs w:val="21"/>
          <w:shd w:val="clear" w:color="auto" w:fill="ffffff"/>
        </w:rPr>
        <w:t xml:space="preserve">启动异常低价投标（响应）审查的情形和具体要求，包括：</w:t>
      </w:r>
      <w:r/>
    </w:p>
    <w:p>
      <w:pPr>
        <w:ind w:firstLine="420"/>
        <w:spacing w:line="360" w:lineRule="auto"/>
        <w:rPr>
          <w:rFonts w:hint="eastAsia" w:ascii="宋体" w:hAnsi="宋体" w:cs="宋体"/>
          <w:szCs w:val="21"/>
        </w:rPr>
      </w:pPr>
      <w:r>
        <w:rPr>
          <w:rFonts w:hint="eastAsia" w:ascii="宋体" w:hAnsi="宋体" w:cs="宋体"/>
          <w:szCs w:val="21"/>
          <w:shd w:val="clear" w:color="auto" w:fill="ffffff"/>
        </w:rPr>
        <w:t xml:space="preserve">A、评审过程中出现下列情形之一的，</w:t>
      </w:r>
      <w:r>
        <w:rPr>
          <w:rFonts w:hint="eastAsia" w:ascii="宋体" w:hAnsi="宋体" w:cs="宋体"/>
          <w:szCs w:val="21"/>
          <w:shd w:val="clear" w:color="auto" w:fill="ffffff"/>
        </w:rPr>
        <w:t xml:space="preserve">磋商小组</w:t>
      </w:r>
      <w:r>
        <w:rPr>
          <w:rFonts w:hint="eastAsia" w:ascii="宋体" w:hAnsi="宋体" w:cs="宋体"/>
          <w:szCs w:val="21"/>
          <w:shd w:val="clear" w:color="auto" w:fill="ffffff"/>
        </w:rPr>
        <w:t xml:space="preserve">应当启动异常低价投标（响应）审查程序：</w:t>
      </w:r>
      <w:r/>
    </w:p>
    <w:p>
      <w:pPr>
        <w:ind w:firstLine="420"/>
        <w:spacing w:line="360" w:lineRule="auto"/>
        <w:rPr>
          <w:rFonts w:hint="eastAsia" w:ascii="宋体" w:hAnsi="宋体" w:cs="宋体"/>
          <w:szCs w:val="21"/>
        </w:rPr>
      </w:pPr>
      <w:r>
        <w:rPr>
          <w:rFonts w:hint="eastAsia" w:ascii="宋体" w:hAnsi="宋体" w:cs="宋体"/>
          <w:szCs w:val="21"/>
          <w:shd w:val="clear" w:color="auto" w:fill="ffffff"/>
        </w:rPr>
        <w:t xml:space="preserve">（1）投标（响应）报价低于采购项目预算50%的，即投标（响应）报价&lt;采购项目预算×50%；</w:t>
      </w:r>
      <w:r/>
    </w:p>
    <w:p>
      <w:pPr>
        <w:ind w:firstLine="420"/>
        <w:spacing w:line="360" w:lineRule="auto"/>
        <w:rPr>
          <w:rFonts w:hint="eastAsia" w:ascii="宋体" w:hAnsi="宋体" w:cs="宋体"/>
          <w:szCs w:val="21"/>
        </w:rPr>
      </w:pPr>
      <w:r>
        <w:rPr>
          <w:rFonts w:hint="eastAsia" w:ascii="宋体" w:hAnsi="宋体" w:cs="宋体"/>
          <w:szCs w:val="21"/>
          <w:shd w:val="clear" w:color="auto" w:fill="ffffff"/>
        </w:rPr>
        <w:t xml:space="preserve">（2）投标（响应）报价低于采购项目最高限价45%的，即投标（响应）报价&lt;采购项目最高限价×45%；</w:t>
      </w:r>
      <w:r/>
    </w:p>
    <w:p>
      <w:pPr>
        <w:ind w:firstLine="420"/>
        <w:spacing w:line="360" w:lineRule="auto"/>
        <w:rPr>
          <w:rFonts w:hint="eastAsia" w:ascii="宋体" w:hAnsi="宋体" w:cs="宋体"/>
          <w:szCs w:val="21"/>
        </w:rPr>
      </w:pPr>
      <w:r>
        <w:rPr>
          <w:rFonts w:hint="eastAsia" w:ascii="宋体" w:hAnsi="宋体" w:cs="宋体"/>
          <w:szCs w:val="21"/>
          <w:shd w:val="clear" w:color="auto" w:fill="ffffff"/>
        </w:rPr>
        <w:t xml:space="preserve">（3）</w:t>
      </w:r>
      <w:r>
        <w:rPr>
          <w:rFonts w:hint="eastAsia" w:ascii="宋体" w:hAnsi="宋体" w:cs="宋体"/>
          <w:szCs w:val="21"/>
          <w:shd w:val="clear" w:color="auto" w:fill="ffffff"/>
        </w:rPr>
        <w:t xml:space="preserve">磋商小组</w:t>
      </w:r>
      <w:r>
        <w:rPr>
          <w:rFonts w:hint="eastAsia" w:ascii="宋体" w:hAnsi="宋体" w:cs="宋体"/>
          <w:szCs w:val="21"/>
          <w:shd w:val="clear" w:color="auto" w:fill="ffffff"/>
        </w:rPr>
        <w:t xml:space="preserve">认定的供应商报价过低、有可能影响产品质量或者不能诚信履约的其他情形。若采购项目预算与最高限价一致的，以A款第（1）条为准。</w:t>
      </w:r>
      <w:r/>
    </w:p>
    <w:p>
      <w:pPr>
        <w:ind w:firstLine="420"/>
        <w:spacing w:line="360" w:lineRule="auto"/>
        <w:rPr>
          <w:rFonts w:ascii="宋体" w:hAnsi="宋体" w:cs="宋体"/>
          <w:szCs w:val="21"/>
        </w:rPr>
      </w:pPr>
      <w:r>
        <w:rPr>
          <w:rFonts w:hint="eastAsia" w:ascii="宋体" w:hAnsi="宋体" w:cs="宋体"/>
          <w:szCs w:val="21"/>
          <w:shd w:val="clear" w:color="auto" w:fill="ffffff"/>
        </w:rPr>
        <w:t xml:space="preserve">B、启动异常低价投标（响应）审查后，</w:t>
      </w:r>
      <w:r>
        <w:rPr>
          <w:rFonts w:hint="eastAsia" w:ascii="宋体" w:hAnsi="宋体" w:cs="宋体"/>
          <w:szCs w:val="21"/>
          <w:shd w:val="clear" w:color="auto" w:fill="ffffff"/>
        </w:rPr>
        <w:t xml:space="preserve">磋商小组</w:t>
      </w:r>
      <w:r>
        <w:rPr>
          <w:rFonts w:hint="eastAsia" w:ascii="宋体" w:hAnsi="宋体" w:cs="宋体"/>
          <w:szCs w:val="21"/>
          <w:shd w:val="clear" w:color="auto" w:fill="ffffff"/>
        </w:rPr>
        <w:t xml:space="preserve">应当要求相关供应商在评标现场合理的时间内，提供项目具体成本测算等与报价合理性相关的书面说明及相关证明材料，对投标（响应）价格作出解释，由</w:t>
      </w:r>
      <w:r>
        <w:rPr>
          <w:rFonts w:hint="eastAsia" w:ascii="宋体" w:hAnsi="宋体" w:cs="宋体"/>
          <w:szCs w:val="21"/>
          <w:shd w:val="clear" w:color="auto" w:fill="ffffff"/>
        </w:rPr>
        <w:t xml:space="preserve">磋商小组</w:t>
      </w:r>
      <w:r>
        <w:rPr>
          <w:rFonts w:hint="eastAsia" w:ascii="宋体" w:hAnsi="宋体" w:cs="宋体"/>
          <w:szCs w:val="21"/>
          <w:shd w:val="clear" w:color="auto" w:fill="ffffff"/>
        </w:rPr>
        <w:t xml:space="preserve">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hint="eastAsia" w:ascii="宋体" w:hAnsi="宋体" w:cs="宋体"/>
          <w:szCs w:val="21"/>
          <w:shd w:val="clear" w:color="auto" w:fill="ffffff"/>
        </w:rPr>
        <w:t xml:space="preserve">磋商小组</w:t>
      </w:r>
      <w:r>
        <w:rPr>
          <w:rFonts w:hint="eastAsia" w:ascii="宋体" w:hAnsi="宋体" w:cs="宋体"/>
          <w:szCs w:val="21"/>
          <w:shd w:val="clear" w:color="auto" w:fill="ffffff"/>
        </w:rPr>
        <w:t xml:space="preserve">应当将其作为无效投标（响应）处理。审查相关情况应当在评审报告中进行记录。</w:t>
      </w:r>
      <w:r/>
    </w:p>
    <w:p>
      <w:pPr>
        <w:spacing w:line="360" w:lineRule="auto"/>
        <w:rPr>
          <w:rFonts w:ascii="宋体" w:hAnsi="宋体" w:cs="宋体"/>
          <w:b/>
          <w:bCs/>
          <w:szCs w:val="21"/>
        </w:rPr>
        <w:outlineLvl w:val="1"/>
      </w:pPr>
      <w:r>
        <w:rPr>
          <w:rFonts w:hint="eastAsia" w:ascii="宋体" w:hAnsi="宋体" w:cs="宋体"/>
          <w:b/>
          <w:bCs/>
          <w:szCs w:val="21"/>
        </w:rPr>
        <w:t xml:space="preserve">二、评分标准</w:t>
      </w:r>
      <w:r/>
    </w:p>
    <w:p>
      <w:pPr>
        <w:spacing w:line="360" w:lineRule="auto"/>
        <w:rPr>
          <w:rFonts w:ascii="宋体" w:hAnsi="宋体" w:cs="宋体"/>
          <w:b/>
          <w:szCs w:val="21"/>
        </w:rPr>
        <w:outlineLvl w:val="2"/>
      </w:pPr>
      <w:r>
        <w:rPr>
          <w:rFonts w:hint="eastAsia" w:ascii="宋体" w:hAnsi="宋体" w:cs="宋体"/>
          <w:b/>
          <w:szCs w:val="21"/>
        </w:rPr>
        <w:t xml:space="preserve">（一）价格分（15分）</w:t>
      </w:r>
      <w:r/>
    </w:p>
    <w:p>
      <w:pPr>
        <w:ind w:firstLine="420"/>
        <w:spacing w:line="360" w:lineRule="auto"/>
        <w:rPr>
          <w:rFonts w:ascii="宋体" w:hAnsi="宋体" w:cs="宋体"/>
          <w:szCs w:val="21"/>
        </w:rPr>
      </w:pPr>
      <w:r>
        <w:rPr>
          <w:rFonts w:hint="eastAsia" w:ascii="宋体" w:hAnsi="宋体" w:cs="宋体"/>
          <w:szCs w:val="21"/>
        </w:rPr>
        <w:t xml:space="preserve">第一步：响应总报价低于或等于采购预算价格（及最高限价）的，为有效响应报价。超采购预算价格（或最高限价）的响应报价为无效响应报价。无效响应报价的响应文件不进行评审，也不得成交。</w:t>
      </w:r>
      <w:r/>
    </w:p>
    <w:p>
      <w:pPr>
        <w:ind w:firstLine="420"/>
        <w:spacing w:line="360" w:lineRule="auto"/>
        <w:rPr>
          <w:rFonts w:ascii="宋体" w:hAnsi="宋体" w:cs="宋体"/>
          <w:szCs w:val="21"/>
        </w:rPr>
      </w:pPr>
      <w:r>
        <w:rPr>
          <w:rFonts w:hint="eastAsia" w:ascii="宋体" w:hAnsi="宋体" w:cs="宋体"/>
          <w:szCs w:val="21"/>
        </w:rPr>
        <w:t xml:space="preserve">第二步：价格分采用低价优先法计算，即满足采购文件要求且最后响应价格最低的响应报价为评标基准价，其价格分为满分。其他响应单位的价格分统一按照下列公式计算（计算结果四舍五入保留两位小数）：响应报价得分=（评标基准价/最后响应报价）*价格权值*100。价格权值为15%。</w:t>
      </w:r>
      <w:r/>
    </w:p>
    <w:p>
      <w:pPr>
        <w:spacing w:line="360" w:lineRule="auto"/>
        <w:rPr>
          <w:rFonts w:ascii="宋体" w:hAnsi="宋体" w:cs="宋体"/>
          <w:b/>
          <w:bCs/>
          <w:szCs w:val="21"/>
        </w:rPr>
      </w:pPr>
      <w:r>
        <w:rPr>
          <w:rFonts w:hint="eastAsia" w:ascii="宋体" w:hAnsi="宋体" w:cs="宋体"/>
          <w:b/>
          <w:bCs/>
          <w:szCs w:val="21"/>
        </w:rPr>
        <w:t xml:space="preserve">（二）服务方案（63分）</w:t>
      </w:r>
      <w:r/>
    </w:p>
    <w:p>
      <w:pPr>
        <w:ind w:firstLine="422"/>
        <w:spacing w:line="360" w:lineRule="auto"/>
        <w:rPr>
          <w:rFonts w:ascii="宋体" w:hAnsi="宋体" w:cs="宋体"/>
          <w:b/>
          <w:bCs/>
          <w:szCs w:val="21"/>
        </w:rPr>
      </w:pPr>
      <w:r>
        <w:rPr>
          <w:rFonts w:hint="eastAsia" w:ascii="宋体" w:hAnsi="宋体" w:cs="宋体"/>
          <w:b/>
          <w:bCs/>
          <w:szCs w:val="21"/>
        </w:rPr>
        <w:t xml:space="preserve">1、项目需求理解和服务整体构想（10分）</w:t>
      </w:r>
      <w:r/>
    </w:p>
    <w:p>
      <w:pPr>
        <w:ind w:firstLine="420"/>
        <w:spacing w:line="360" w:lineRule="auto"/>
        <w:rPr>
          <w:rFonts w:ascii="宋体" w:hAnsi="宋体" w:cs="宋体"/>
          <w:szCs w:val="21"/>
        </w:rPr>
      </w:pPr>
      <w:r>
        <w:rPr>
          <w:rFonts w:hint="eastAsia" w:ascii="宋体" w:hAnsi="宋体" w:cs="宋体"/>
          <w:szCs w:val="21"/>
        </w:rPr>
        <w:t xml:space="preserve">针对本项目提供项目需求理解和服务整体构想：方案内容详细完整、技术可行性强、流程标准规范的得10分；方案内容较为完整、有一定技术可行性、流程基本符合规范的得7分；方案内容简单笼统、技术可行性弱、流程规范性不足的得4分；未提供相关内容的不得分。</w:t>
      </w:r>
      <w:r/>
    </w:p>
    <w:p>
      <w:pPr>
        <w:numPr>
          <w:ilvl w:val="0"/>
          <w:numId w:val="3"/>
        </w:numPr>
        <w:ind w:firstLine="422"/>
        <w:spacing w:line="360" w:lineRule="auto"/>
        <w:rPr>
          <w:rFonts w:ascii="宋体" w:hAnsi="宋体" w:cs="宋体"/>
          <w:b/>
          <w:bCs/>
          <w:szCs w:val="21"/>
        </w:rPr>
      </w:pPr>
      <w:r>
        <w:rPr>
          <w:rFonts w:hint="eastAsia" w:ascii="宋体" w:hAnsi="宋体" w:cs="宋体"/>
          <w:b/>
          <w:bCs/>
          <w:szCs w:val="21"/>
        </w:rPr>
        <w:t xml:space="preserve">项目技术服务方案（12分）</w:t>
      </w:r>
      <w:r/>
    </w:p>
    <w:p>
      <w:pPr>
        <w:ind w:firstLine="420"/>
        <w:spacing w:line="360" w:lineRule="auto"/>
        <w:rPr>
          <w:rFonts w:ascii="宋体" w:hAnsi="宋体" w:cs="宋体"/>
          <w:b/>
          <w:bCs/>
          <w:szCs w:val="21"/>
        </w:rPr>
      </w:pPr>
      <w:r>
        <w:rPr>
          <w:rFonts w:hint="eastAsia" w:ascii="宋体" w:hAnsi="宋体" w:cs="宋体"/>
          <w:szCs w:val="21"/>
        </w:rPr>
        <w:t xml:space="preserve">针对本项目提供项目技术服务方案：方案内容详细完整、技术可行性强、流程标准规范的得12分；方案内容较为完整、有一定技术可行性、流程基本符合规范的得9分；方案内容简单笼统、技术可行性弱、流程规范性不足的得6分；未提供相关内容的不得分。</w:t>
      </w:r>
      <w:r/>
    </w:p>
    <w:p>
      <w:pPr>
        <w:numPr>
          <w:ilvl w:val="0"/>
          <w:numId w:val="3"/>
        </w:numPr>
        <w:ind w:firstLine="422"/>
        <w:spacing w:line="360" w:lineRule="auto"/>
        <w:rPr>
          <w:rFonts w:ascii="宋体" w:hAnsi="宋体" w:cs="宋体"/>
          <w:b/>
          <w:bCs/>
          <w:szCs w:val="21"/>
        </w:rPr>
      </w:pPr>
      <w:r>
        <w:rPr>
          <w:rFonts w:hint="eastAsia" w:ascii="宋体" w:hAnsi="宋体" w:cs="宋体"/>
          <w:b/>
          <w:bCs/>
          <w:szCs w:val="21"/>
        </w:rPr>
        <w:t xml:space="preserve">重点难点分析、对应解决措施（11分）</w:t>
      </w:r>
      <w:r/>
    </w:p>
    <w:p>
      <w:pPr>
        <w:ind w:firstLine="420"/>
        <w:spacing w:line="360" w:lineRule="auto"/>
        <w:rPr>
          <w:rFonts w:ascii="宋体" w:hAnsi="宋体" w:cs="宋体"/>
          <w:szCs w:val="21"/>
        </w:rPr>
      </w:pPr>
      <w:r>
        <w:rPr>
          <w:rFonts w:hint="eastAsia" w:ascii="宋体" w:hAnsi="宋体" w:cs="宋体"/>
          <w:szCs w:val="21"/>
        </w:rPr>
        <w:t xml:space="preserve">针对本项目提供项目重点难点分析、对应解决措施：方案内容详细完整、技术可行性强、流程标准规范的得11分；方案内容较为完整、有一定技术可行性、流程基本符合规范的得8分；方案内容简单笼统、技术可行性弱、流程规范性不足的得5分；未提供相关内容的不得分。</w:t>
      </w:r>
      <w:r/>
    </w:p>
    <w:p>
      <w:pPr>
        <w:ind w:firstLine="422"/>
        <w:spacing w:line="360" w:lineRule="auto"/>
        <w:rPr>
          <w:rFonts w:ascii="宋体" w:hAnsi="宋体" w:cs="宋体"/>
          <w:b/>
          <w:bCs/>
          <w:szCs w:val="21"/>
        </w:rPr>
      </w:pPr>
      <w:r>
        <w:rPr>
          <w:rFonts w:hint="eastAsia" w:ascii="宋体" w:hAnsi="宋体" w:cs="宋体"/>
          <w:b/>
          <w:bCs/>
          <w:szCs w:val="21"/>
        </w:rPr>
        <w:t xml:space="preserve">4、项目组织管理说明（10分）</w:t>
      </w:r>
      <w:r/>
    </w:p>
    <w:p>
      <w:pPr>
        <w:ind w:firstLine="420"/>
        <w:spacing w:line="360" w:lineRule="auto"/>
        <w:rPr>
          <w:rFonts w:ascii="宋体" w:hAnsi="宋体" w:cs="宋体"/>
          <w:szCs w:val="21"/>
        </w:rPr>
      </w:pPr>
      <w:r>
        <w:rPr>
          <w:rFonts w:hint="eastAsia" w:ascii="宋体" w:hAnsi="宋体" w:cs="宋体"/>
          <w:szCs w:val="21"/>
        </w:rPr>
        <w:t xml:space="preserve">针对本项目提供项目组织管理说明：方案内容详细完整、技术可行性强、流程标准规范的得10分；方案内容较为完整、有一定技术可行性、流程基本符合规范的得7分；方案内容简单笼统、技术可行性弱、流程规范性不足的得4分；未提供相关内容的不得分。</w:t>
      </w:r>
      <w:r/>
    </w:p>
    <w:p>
      <w:pPr>
        <w:ind w:firstLine="422"/>
        <w:spacing w:line="360" w:lineRule="auto"/>
        <w:rPr>
          <w:rFonts w:ascii="宋体" w:hAnsi="宋体" w:cs="宋体"/>
          <w:b/>
          <w:bCs/>
          <w:szCs w:val="21"/>
        </w:rPr>
      </w:pPr>
      <w:r>
        <w:rPr>
          <w:rFonts w:hint="eastAsia" w:ascii="宋体" w:hAnsi="宋体" w:cs="宋体"/>
          <w:b/>
          <w:bCs/>
          <w:szCs w:val="21"/>
        </w:rPr>
        <w:t xml:space="preserve">5、项目内部控制制度说明（10分）</w:t>
      </w:r>
      <w:r/>
    </w:p>
    <w:p>
      <w:pPr>
        <w:ind w:firstLine="420"/>
        <w:spacing w:line="360" w:lineRule="auto"/>
        <w:rPr>
          <w:rFonts w:ascii="宋体" w:hAnsi="宋体" w:cs="宋体"/>
          <w:szCs w:val="21"/>
        </w:rPr>
      </w:pPr>
      <w:r>
        <w:rPr>
          <w:rFonts w:hint="eastAsia" w:ascii="宋体" w:hAnsi="宋体" w:cs="宋体"/>
          <w:szCs w:val="21"/>
        </w:rPr>
        <w:t xml:space="preserve">针对本项目提供项目内部控制制度说明：方案内容详细完整、技术可行性强、流程标准规范的得10分；方案内容较为完整、有一定技术可行性、流程基本符合规范的得7分；方案内容简单笼统、技术可行性弱、流程规范性不足的得4分；未提供相关内容的不得分。</w:t>
      </w:r>
      <w:r/>
    </w:p>
    <w:p>
      <w:pPr>
        <w:ind w:firstLine="422"/>
        <w:spacing w:line="360" w:lineRule="auto"/>
        <w:rPr>
          <w:rFonts w:ascii="宋体" w:hAnsi="宋体" w:cs="宋体"/>
          <w:b/>
          <w:bCs/>
          <w:szCs w:val="21"/>
        </w:rPr>
      </w:pPr>
      <w:r>
        <w:rPr>
          <w:rFonts w:hint="eastAsia" w:ascii="宋体" w:hAnsi="宋体" w:cs="宋体"/>
          <w:b/>
          <w:bCs/>
          <w:szCs w:val="21"/>
        </w:rPr>
        <w:t xml:space="preserve">6、项目质量保障、安全保障和突发应急处理措施（10分）</w:t>
      </w:r>
      <w:r/>
    </w:p>
    <w:p>
      <w:pPr>
        <w:ind w:firstLine="420"/>
        <w:spacing w:line="360" w:lineRule="auto"/>
        <w:rPr>
          <w:rFonts w:ascii="宋体" w:hAnsi="宋体" w:cs="宋体"/>
          <w:szCs w:val="21"/>
        </w:rPr>
      </w:pPr>
      <w:r>
        <w:rPr>
          <w:rFonts w:hint="eastAsia" w:ascii="宋体" w:hAnsi="宋体" w:cs="宋体"/>
          <w:szCs w:val="21"/>
        </w:rPr>
        <w:t xml:space="preserve">针对本项目提供项目质量保障、安全保障和突发应急处理措施：方案内容详细完整、技术可行性强、流程标准规范的得10分；方案内容较为完整、有一定技术可行性、流程基本符合规范的得7分；方案内容简单笼统、技术可行性弱、流程规范性不足的得4分；未提供相关内容的不得分。</w:t>
      </w:r>
      <w:r/>
    </w:p>
    <w:p>
      <w:pPr>
        <w:spacing w:line="360" w:lineRule="auto"/>
        <w:rPr>
          <w:rFonts w:ascii="宋体" w:hAnsi="宋体" w:cs="宋体"/>
          <w:b/>
          <w:bCs/>
          <w:szCs w:val="21"/>
        </w:rPr>
      </w:pPr>
      <w:r>
        <w:rPr>
          <w:rFonts w:hint="eastAsia" w:ascii="宋体" w:hAnsi="宋体" w:cs="宋体"/>
          <w:b/>
          <w:bCs/>
          <w:szCs w:val="21"/>
        </w:rPr>
        <w:t xml:space="preserve">（三）针对本项目的人员配置（</w:t>
      </w:r>
      <w:r>
        <w:rPr>
          <w:rFonts w:ascii="宋体" w:hAnsi="宋体" w:cs="宋体"/>
          <w:b/>
          <w:bCs/>
          <w:szCs w:val="21"/>
        </w:rPr>
        <w:t xml:space="preserve">8</w:t>
      </w:r>
      <w:r>
        <w:rPr>
          <w:rFonts w:hint="eastAsia" w:ascii="宋体" w:hAnsi="宋体" w:cs="宋体"/>
          <w:b/>
          <w:bCs/>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针对本项目配置的消防控制室值班人员具有中级职称的每人得</w:t>
      </w:r>
      <w:r>
        <w:rPr>
          <w:rFonts w:ascii="宋体" w:hAnsi="宋体" w:cs="宋体"/>
          <w:szCs w:val="21"/>
        </w:rPr>
        <w:t xml:space="preserve">1.5</w:t>
      </w:r>
      <w:r>
        <w:rPr>
          <w:rFonts w:hint="eastAsia" w:ascii="宋体" w:hAnsi="宋体" w:cs="宋体"/>
          <w:szCs w:val="21"/>
        </w:rPr>
        <w:t xml:space="preserve">分，具有副高级或以上职称</w:t>
      </w:r>
      <w:r>
        <w:rPr>
          <w:rFonts w:hint="eastAsia" w:ascii="宋体" w:hAnsi="宋体" w:cs="宋体"/>
          <w:szCs w:val="21"/>
        </w:rPr>
        <w:t xml:space="preserve">的每人得</w:t>
      </w:r>
      <w:r>
        <w:rPr>
          <w:rFonts w:ascii="宋体" w:hAnsi="宋体" w:cs="宋体"/>
          <w:szCs w:val="21"/>
        </w:rPr>
        <w:t xml:space="preserve">2.5</w:t>
      </w:r>
      <w:r>
        <w:rPr>
          <w:rFonts w:hint="eastAsia" w:ascii="宋体" w:hAnsi="宋体" w:cs="宋体"/>
          <w:szCs w:val="21"/>
        </w:rPr>
        <w:t xml:space="preserve">分，本项最高得</w:t>
      </w:r>
      <w:r>
        <w:rPr>
          <w:rFonts w:ascii="宋体" w:hAnsi="宋体" w:cs="宋体"/>
          <w:szCs w:val="21"/>
        </w:rPr>
        <w:t xml:space="preserve">8</w:t>
      </w:r>
      <w:r>
        <w:rPr>
          <w:rFonts w:hint="eastAsia" w:ascii="宋体" w:hAnsi="宋体" w:cs="宋体"/>
          <w:szCs w:val="21"/>
        </w:rPr>
        <w:t xml:space="preserve">分。提供职称证书复印件及人员在响应单位2025年9月以来任意一期的社保缴纳证明加盖响应单位公章，否则不得分。同一人员不重复得分。</w:t>
      </w:r>
      <w:r/>
    </w:p>
    <w:p>
      <w:pPr>
        <w:spacing w:line="360" w:lineRule="auto"/>
        <w:widowControl/>
        <w:rPr>
          <w:rFonts w:ascii="宋体" w:hAnsi="宋体" w:cs="宋体"/>
          <w:b/>
          <w:bCs/>
          <w:szCs w:val="21"/>
        </w:rPr>
      </w:pPr>
      <w:r>
        <w:rPr>
          <w:rFonts w:hint="eastAsia" w:ascii="宋体" w:hAnsi="宋体" w:cs="宋体"/>
          <w:b/>
          <w:bCs/>
          <w:szCs w:val="21"/>
        </w:rPr>
        <w:t xml:space="preserve">（四）响应单位履约能力（14分）</w:t>
      </w:r>
      <w:r/>
    </w:p>
    <w:p>
      <w:pPr>
        <w:ind w:firstLine="422"/>
        <w:spacing w:line="360" w:lineRule="auto"/>
        <w:rPr>
          <w:rFonts w:ascii="宋体" w:hAnsi="宋体" w:cs="宋体"/>
          <w:b/>
          <w:bCs/>
          <w:szCs w:val="21"/>
        </w:rPr>
      </w:pPr>
      <w:r>
        <w:rPr>
          <w:rFonts w:hint="eastAsia" w:ascii="宋体" w:hAnsi="宋体" w:cs="宋体"/>
          <w:b/>
          <w:bCs/>
          <w:szCs w:val="21"/>
        </w:rPr>
        <w:t xml:space="preserve">1、响应单位具有管理体系认证情况（6分）</w:t>
      </w:r>
      <w:r/>
    </w:p>
    <w:p>
      <w:pPr>
        <w:ind w:firstLine="420"/>
        <w:spacing w:line="360" w:lineRule="auto"/>
        <w:rPr>
          <w:rFonts w:ascii="宋体" w:hAnsi="宋体" w:cs="宋体"/>
          <w:szCs w:val="21"/>
        </w:rPr>
      </w:pPr>
      <w:r>
        <w:rPr>
          <w:rFonts w:hint="eastAsia" w:ascii="宋体" w:hAnsi="宋体" w:cs="宋体"/>
          <w:szCs w:val="21"/>
        </w:rPr>
        <w:t xml:space="preserve">响应单位具有有效期内的质量管理体系认证证书、环境管理体系认证证书、职业健康安全管理体系认证证书的，每提供一项得2分，最高得6分。</w:t>
      </w:r>
      <w:r>
        <w:rPr>
          <w:rFonts w:hint="eastAsia" w:ascii="宋体" w:hAnsi="宋体" w:cs="宋体"/>
          <w:bCs/>
          <w:szCs w:val="21"/>
        </w:rPr>
        <w:t xml:space="preserve">提供证书复印件及证书在全国认证认可信息公共服务平台上查询结果为有效的完整清晰网页截图</w:t>
      </w:r>
      <w:r>
        <w:rPr>
          <w:rFonts w:hint="eastAsia" w:ascii="宋体" w:hAnsi="宋体" w:cs="宋体"/>
          <w:szCs w:val="21"/>
        </w:rPr>
        <w:t xml:space="preserve">加盖响应单位公章，否则不得分。</w:t>
      </w:r>
      <w:r/>
    </w:p>
    <w:p>
      <w:pPr>
        <w:ind w:firstLine="422"/>
        <w:spacing w:line="360" w:lineRule="auto"/>
        <w:rPr>
          <w:rFonts w:ascii="宋体" w:hAnsi="宋体" w:cs="宋体"/>
          <w:b/>
          <w:bCs/>
          <w:szCs w:val="21"/>
        </w:rPr>
      </w:pPr>
      <w:r>
        <w:rPr>
          <w:rFonts w:hint="eastAsia" w:ascii="宋体" w:hAnsi="宋体" w:cs="宋体"/>
          <w:b/>
          <w:bCs/>
          <w:szCs w:val="21"/>
        </w:rPr>
        <w:t xml:space="preserve">2、响应单位具有类似项目业绩情况（8分）</w:t>
      </w:r>
      <w:r/>
    </w:p>
    <w:p>
      <w:pPr>
        <w:ind w:firstLine="420"/>
        <w:spacing w:line="360" w:lineRule="auto"/>
        <w:rPr>
          <w:rFonts w:ascii="宋体" w:hAnsi="宋体" w:cs="宋体"/>
          <w:szCs w:val="21"/>
        </w:rPr>
      </w:pPr>
      <w:r>
        <w:rPr>
          <w:rFonts w:hint="eastAsia" w:ascii="宋体" w:hAnsi="宋体" w:cs="宋体"/>
          <w:szCs w:val="21"/>
        </w:rPr>
        <w:t xml:space="preserve">响应单位自2022年1月1日至今（时间以合同签订日期为准）具有类似项目业绩（独立承担，非联合体）的，每提供一项得2分，最高得8分。提供项目合同及发票（不低于合同金额的50％）复印件加盖响应单位公章，否则不得分。</w:t>
      </w:r>
      <w:r/>
    </w:p>
    <w:p>
      <w:pPr>
        <w:ind w:firstLine="422"/>
        <w:jc w:val="left"/>
        <w:spacing w:line="360" w:lineRule="auto"/>
        <w:rPr>
          <w:rFonts w:ascii="宋体" w:hAnsi="宋体" w:cs="宋体"/>
          <w:b/>
          <w:szCs w:val="21"/>
        </w:rPr>
      </w:pPr>
      <w:r>
        <w:rPr>
          <w:rFonts w:ascii="宋体" w:hAnsi="宋体" w:cs="宋体"/>
          <w:b/>
          <w:szCs w:val="21"/>
        </w:rPr>
      </w:r>
      <w:r/>
    </w:p>
    <w:p>
      <w:pPr>
        <w:ind w:firstLine="422"/>
        <w:jc w:val="left"/>
        <w:spacing w:line="360" w:lineRule="auto"/>
        <w:rPr>
          <w:rFonts w:ascii="宋体" w:hAnsi="宋体" w:cs="宋体"/>
          <w:b/>
          <w:szCs w:val="21"/>
        </w:rPr>
      </w:pPr>
      <w:r>
        <w:rPr>
          <w:rFonts w:hint="eastAsia" w:ascii="宋体" w:hAnsi="宋体" w:cs="宋体"/>
          <w:b/>
          <w:szCs w:val="21"/>
        </w:rPr>
        <w:t xml:space="preserve">注：</w:t>
      </w:r>
      <w:r/>
    </w:p>
    <w:p>
      <w:pPr>
        <w:ind w:firstLine="420"/>
        <w:jc w:val="left"/>
        <w:spacing w:line="360" w:lineRule="auto"/>
        <w:rPr>
          <w:rFonts w:ascii="宋体" w:hAnsi="宋体" w:cs="宋体"/>
          <w:szCs w:val="21"/>
        </w:rPr>
      </w:pPr>
      <w:r>
        <w:rPr>
          <w:rFonts w:hint="eastAsia" w:ascii="宋体" w:hAnsi="宋体" w:cs="宋体"/>
          <w:szCs w:val="21"/>
        </w:rPr>
        <w:t xml:space="preserve">1、报价超过采购预算（或最高限价）的将不进入综合评审程序，也不得成交。</w:t>
      </w:r>
      <w:r/>
    </w:p>
    <w:p>
      <w:pPr>
        <w:ind w:firstLine="420"/>
        <w:jc w:val="left"/>
        <w:spacing w:line="360" w:lineRule="auto"/>
        <w:rPr>
          <w:rFonts w:ascii="宋体" w:hAnsi="宋体" w:cs="宋体"/>
          <w:szCs w:val="21"/>
        </w:rPr>
      </w:pPr>
      <w:r>
        <w:rPr>
          <w:rFonts w:hint="eastAsia" w:ascii="宋体" w:hAnsi="宋体" w:cs="宋体"/>
          <w:szCs w:val="21"/>
        </w:rPr>
        <w:t xml:space="preserve">2、付款步骤、服务期限如有负偏离的将不进入综合评审程序，也不得成交。</w:t>
      </w:r>
      <w:r/>
    </w:p>
    <w:p>
      <w:pPr>
        <w:ind w:firstLine="420"/>
        <w:jc w:val="left"/>
        <w:spacing w:line="360" w:lineRule="auto"/>
        <w:rPr>
          <w:rFonts w:ascii="宋体" w:hAnsi="宋体" w:cs="宋体"/>
          <w:szCs w:val="21"/>
        </w:rPr>
      </w:pPr>
      <w:r>
        <w:rPr>
          <w:rFonts w:hint="eastAsia" w:ascii="宋体" w:hAnsi="宋体" w:cs="宋体"/>
          <w:szCs w:val="21"/>
        </w:rPr>
        <w:t xml:space="preserve">3、针对评分标准中评分的每一条，磋商响应单位均应提供相关资料并作出相应说明供评委评判，不提供相关资料的视为不具备该项得分的条件。</w:t>
      </w:r>
      <w:r/>
    </w:p>
    <w:p>
      <w:pPr>
        <w:ind w:firstLine="420"/>
        <w:jc w:val="left"/>
        <w:spacing w:line="360" w:lineRule="auto"/>
        <w:rPr>
          <w:rFonts w:ascii="宋体" w:hAnsi="宋体" w:cs="宋体"/>
          <w:szCs w:val="21"/>
        </w:rPr>
      </w:pPr>
      <w:r>
        <w:rPr>
          <w:rFonts w:hint="eastAsia" w:ascii="宋体" w:hAnsi="宋体" w:cs="宋体"/>
          <w:szCs w:val="21"/>
        </w:rPr>
        <w:t xml:space="preserve">4、采购文件中要求加盖响应单位公章的，可用电子签章代替；要求提供复印件的，也可提供扫描件。</w:t>
      </w:r>
      <w:r/>
    </w:p>
    <w:p>
      <w:pPr>
        <w:ind w:firstLine="420"/>
        <w:jc w:val="left"/>
        <w:spacing w:line="360" w:lineRule="auto"/>
        <w:rPr>
          <w:rFonts w:ascii="宋体" w:hAnsi="宋体" w:cs="宋体"/>
          <w:szCs w:val="21"/>
        </w:rPr>
      </w:pPr>
      <w:r>
        <w:rPr>
          <w:rFonts w:ascii="宋体" w:hAnsi="宋体" w:cs="宋体"/>
          <w:szCs w:val="21"/>
        </w:rPr>
      </w:r>
      <w:r/>
    </w:p>
    <w:p>
      <w:pPr>
        <w:jc w:val="center"/>
        <w:pageBreakBefore/>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四、合同主要条款</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甲方（采购方）：</w:t>
      </w:r>
      <w:r>
        <w:rPr>
          <w:rFonts w:hint="eastAsia" w:ascii="宋体" w:hAnsi="宋体" w:cs="宋体"/>
          <w:szCs w:val="21"/>
        </w:rPr>
        <w:t xml:space="preserve">苏州博物馆</w:t>
      </w:r>
      <w:r/>
    </w:p>
    <w:p>
      <w:pPr>
        <w:spacing w:line="360" w:lineRule="auto"/>
        <w:rPr>
          <w:rFonts w:ascii="宋体" w:hAnsi="宋体"/>
          <w:szCs w:val="21"/>
        </w:rPr>
      </w:pPr>
      <w:r>
        <w:rPr>
          <w:rFonts w:hint="eastAsia" w:ascii="宋体" w:hAnsi="宋体"/>
          <w:szCs w:val="21"/>
        </w:rPr>
        <w:t xml:space="preserve">联系人：</w:t>
      </w:r>
      <w:r/>
    </w:p>
    <w:p>
      <w:pPr>
        <w:spacing w:line="360" w:lineRule="auto"/>
        <w:rPr>
          <w:rFonts w:ascii="宋体" w:hAnsi="宋体"/>
          <w:szCs w:val="21"/>
        </w:rPr>
      </w:pPr>
      <w:r>
        <w:rPr>
          <w:rFonts w:hint="eastAsia" w:ascii="宋体" w:hAnsi="宋体"/>
          <w:szCs w:val="21"/>
        </w:rPr>
        <w:t xml:space="preserve">联系电话：</w:t>
      </w:r>
      <w:r/>
    </w:p>
    <w:p>
      <w:pPr>
        <w:spacing w:line="360" w:lineRule="auto"/>
        <w:rPr>
          <w:rFonts w:ascii="宋体" w:hAnsi="宋体"/>
          <w:szCs w:val="21"/>
        </w:rPr>
      </w:pPr>
      <w:r>
        <w:rPr>
          <w:rFonts w:hint="eastAsia" w:ascii="宋体" w:hAnsi="宋体"/>
          <w:szCs w:val="21"/>
        </w:rPr>
        <w:t xml:space="preserve">联系地址：</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t xml:space="preserve">乙方（成交单位）：</w:t>
      </w:r>
      <w:r/>
    </w:p>
    <w:p>
      <w:pPr>
        <w:spacing w:line="360" w:lineRule="auto"/>
        <w:rPr>
          <w:rFonts w:ascii="宋体" w:hAnsi="宋体"/>
          <w:szCs w:val="21"/>
        </w:rPr>
      </w:pPr>
      <w:r>
        <w:rPr>
          <w:rFonts w:hint="eastAsia" w:ascii="宋体" w:hAnsi="宋体"/>
          <w:szCs w:val="21"/>
        </w:rPr>
        <w:t xml:space="preserve">联系人：</w:t>
      </w:r>
      <w:r/>
    </w:p>
    <w:p>
      <w:pPr>
        <w:spacing w:line="360" w:lineRule="auto"/>
        <w:rPr>
          <w:rFonts w:ascii="宋体" w:hAnsi="宋体" w:cs="宋体"/>
          <w:szCs w:val="21"/>
        </w:rPr>
      </w:pPr>
      <w:r>
        <w:rPr>
          <w:rFonts w:hint="eastAsia" w:ascii="宋体" w:hAnsi="宋体"/>
          <w:szCs w:val="21"/>
        </w:rPr>
        <w:t xml:space="preserve">联系电话：</w:t>
      </w:r>
      <w:r/>
    </w:p>
    <w:p>
      <w:pPr>
        <w:spacing w:line="360" w:lineRule="auto"/>
        <w:rPr>
          <w:rFonts w:ascii="宋体" w:hAnsi="宋体" w:cs="宋体"/>
          <w:szCs w:val="21"/>
        </w:rPr>
      </w:pPr>
      <w:r>
        <w:rPr>
          <w:rFonts w:hint="eastAsia" w:ascii="宋体" w:hAnsi="宋体"/>
          <w:szCs w:val="21"/>
        </w:rPr>
        <w:t xml:space="preserve">联系地址：</w:t>
      </w:r>
      <w:r/>
    </w:p>
    <w:p>
      <w:pPr>
        <w:pStyle w:val="777"/>
        <w:ind w:firstLine="420"/>
        <w:spacing w:line="360" w:lineRule="auto"/>
        <w:rPr>
          <w:rFonts w:hAnsi="宋体" w:cs="宋体"/>
          <w:szCs w:val="21"/>
        </w:rPr>
      </w:pPr>
      <w:r>
        <w:rPr>
          <w:rFonts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根据苏州市创杰招投标咨询服务有限公司采购编号JSZC-320500-CJZB-C2025-0250号（2026年度苏州博物馆西馆消控室服务）采购文件及乙方的响应文件和成交通知书，采购方（简称“甲方”）、成交单位（简称“乙方”）双方就此次成交事宜，签订本合同书。</w:t>
      </w:r>
      <w:r/>
    </w:p>
    <w:p>
      <w:pPr>
        <w:spacing w:line="360" w:lineRule="auto"/>
        <w:rPr>
          <w:rFonts w:ascii="宋体" w:hAnsi="宋体" w:cs="宋体"/>
          <w:b/>
          <w:bCs/>
          <w:szCs w:val="21"/>
        </w:rPr>
      </w:pPr>
      <w:r>
        <w:rPr>
          <w:rFonts w:hint="eastAsia" w:ascii="宋体" w:hAnsi="宋体" w:cs="宋体"/>
          <w:b/>
          <w:bCs/>
          <w:szCs w:val="21"/>
        </w:rPr>
        <w:t xml:space="preserve">一、合同内容：</w:t>
      </w:r>
      <w:r/>
    </w:p>
    <w:p>
      <w:pPr>
        <w:ind w:firstLine="420"/>
        <w:spacing w:line="360" w:lineRule="auto"/>
        <w:rPr>
          <w:rFonts w:ascii="宋体" w:hAnsi="宋体" w:cs="宋体"/>
          <w:bCs/>
          <w:szCs w:val="21"/>
        </w:rPr>
      </w:pPr>
      <w:r>
        <w:rPr>
          <w:rFonts w:hint="eastAsia" w:ascii="宋体" w:hAnsi="宋体" w:cs="宋体"/>
          <w:bCs/>
          <w:szCs w:val="21"/>
        </w:rPr>
        <w:t xml:space="preserve">1、服务内容及要求：详见采购文件第二章采购需求。</w:t>
      </w:r>
      <w:r/>
    </w:p>
    <w:p>
      <w:pPr>
        <w:ind w:firstLine="420"/>
        <w:spacing w:line="360" w:lineRule="auto"/>
        <w:rPr>
          <w:rFonts w:ascii="宋体" w:hAnsi="宋体" w:cs="宋体"/>
          <w:bCs/>
          <w:szCs w:val="21"/>
        </w:rPr>
      </w:pPr>
      <w:r>
        <w:rPr>
          <w:rFonts w:hint="eastAsia" w:ascii="宋体" w:hAnsi="宋体" w:cs="宋体"/>
          <w:bCs/>
          <w:szCs w:val="21"/>
        </w:rPr>
        <w:t xml:space="preserve">2、合同履行期限（服务期限）：一年，具体时间为   年 月 日至   年  月 日。</w:t>
      </w:r>
      <w:r/>
    </w:p>
    <w:p>
      <w:pPr>
        <w:spacing w:line="360" w:lineRule="auto"/>
        <w:rPr>
          <w:rFonts w:ascii="宋体" w:hAnsi="宋体" w:cs="宋体"/>
          <w:szCs w:val="21"/>
        </w:rPr>
      </w:pPr>
      <w:r>
        <w:rPr>
          <w:rFonts w:hint="eastAsia" w:ascii="宋体" w:hAnsi="宋体" w:cs="宋体"/>
          <w:b/>
          <w:bCs/>
          <w:szCs w:val="21"/>
        </w:rPr>
        <w:t xml:space="preserve">二、下列文件为本合同不可分割部分：</w:t>
      </w:r>
      <w:r/>
    </w:p>
    <w:p>
      <w:pPr>
        <w:ind w:firstLine="420"/>
        <w:spacing w:line="360" w:lineRule="auto"/>
        <w:rPr>
          <w:rFonts w:ascii="宋体" w:hAnsi="宋体" w:cs="宋体"/>
          <w:bCs/>
          <w:szCs w:val="21"/>
        </w:rPr>
      </w:pPr>
      <w:r>
        <w:rPr>
          <w:rFonts w:hint="eastAsia" w:ascii="宋体" w:hAnsi="宋体" w:cs="宋体"/>
          <w:bCs/>
          <w:szCs w:val="21"/>
        </w:rPr>
        <w:t xml:space="preserve">1、成交通知书；</w:t>
      </w:r>
      <w:r/>
    </w:p>
    <w:p>
      <w:pPr>
        <w:ind w:firstLine="420"/>
        <w:spacing w:line="360" w:lineRule="auto"/>
        <w:rPr>
          <w:rFonts w:ascii="宋体" w:hAnsi="宋体" w:cs="宋体"/>
          <w:szCs w:val="21"/>
        </w:rPr>
      </w:pPr>
      <w:r>
        <w:rPr>
          <w:rFonts w:hint="eastAsia" w:ascii="宋体" w:hAnsi="宋体" w:cs="宋体"/>
          <w:szCs w:val="21"/>
        </w:rPr>
        <w:t xml:space="preserve">2、乙方成交的磋商响应文件；</w:t>
      </w:r>
      <w:r/>
    </w:p>
    <w:p>
      <w:pPr>
        <w:ind w:firstLine="420"/>
        <w:spacing w:line="360" w:lineRule="auto"/>
        <w:rPr>
          <w:rFonts w:ascii="宋体" w:hAnsi="宋体" w:cs="宋体"/>
          <w:szCs w:val="21"/>
        </w:rPr>
      </w:pPr>
      <w:r>
        <w:rPr>
          <w:rFonts w:hint="eastAsia" w:ascii="宋体" w:hAnsi="宋体" w:cs="宋体"/>
          <w:szCs w:val="21"/>
        </w:rPr>
        <w:t xml:space="preserve">3、采购文件；</w:t>
      </w:r>
      <w:r/>
    </w:p>
    <w:p>
      <w:pPr>
        <w:ind w:firstLine="420"/>
        <w:spacing w:line="360" w:lineRule="auto"/>
        <w:rPr>
          <w:rFonts w:ascii="宋体" w:hAnsi="宋体" w:cs="宋体"/>
          <w:szCs w:val="21"/>
        </w:rPr>
      </w:pPr>
      <w:r>
        <w:rPr>
          <w:rFonts w:hint="eastAsia" w:ascii="宋体" w:hAnsi="宋体" w:cs="宋体"/>
          <w:szCs w:val="21"/>
        </w:rPr>
        <w:t xml:space="preserve">4、乙方在磋商过程中所作的其它承诺、声明、书面澄清等。</w:t>
      </w:r>
      <w:r/>
    </w:p>
    <w:p>
      <w:pPr>
        <w:spacing w:line="360" w:lineRule="auto"/>
        <w:rPr>
          <w:rFonts w:ascii="宋体" w:hAnsi="宋体" w:cs="宋体"/>
          <w:b/>
          <w:bCs/>
          <w:szCs w:val="21"/>
        </w:rPr>
      </w:pPr>
      <w:r>
        <w:rPr>
          <w:rFonts w:hint="eastAsia" w:ascii="宋体" w:hAnsi="宋体" w:cs="宋体"/>
          <w:b/>
          <w:bCs/>
          <w:szCs w:val="21"/>
        </w:rPr>
        <w:t xml:space="preserve">三、合同价款及支付方式：</w:t>
      </w:r>
      <w:r/>
    </w:p>
    <w:p>
      <w:pPr>
        <w:ind w:firstLine="420"/>
        <w:spacing w:line="360" w:lineRule="auto"/>
        <w:rPr>
          <w:rFonts w:ascii="宋体" w:hAnsi="宋体" w:cs="宋体"/>
          <w:szCs w:val="21"/>
        </w:rPr>
      </w:pPr>
      <w:r>
        <w:rPr>
          <w:rFonts w:hint="eastAsia" w:ascii="宋体" w:hAnsi="宋体" w:cs="宋体"/>
          <w:szCs w:val="21"/>
        </w:rPr>
        <w:t xml:space="preserve">1、本合同（含税）总金额：</w:t>
      </w:r>
      <w:r>
        <w:rPr>
          <w:rFonts w:hint="eastAsia" w:ascii="宋体" w:hAnsi="宋体" w:cs="宋体"/>
          <w:b/>
          <w:szCs w:val="21"/>
        </w:rPr>
        <w:t xml:space="preserve">大写（人民币），小写（¥）。</w:t>
      </w:r>
      <w:r>
        <w:rPr>
          <w:rFonts w:hint="eastAsia" w:ascii="宋体" w:hAnsi="宋体" w:cs="宋体"/>
          <w:szCs w:val="21"/>
        </w:rPr>
        <w:t xml:space="preserve">包括完成所有采购内容以及本项目所需的劳务支出、保险、配套费用、税费及服务相关等所发生的全部费用以及企业利润、税金和政策性文件规定及合同包含的所有风险、责任等各项应有费用。除上述金额外，甲方不再向乙方另行支付其他费用。</w:t>
      </w:r>
      <w:r/>
    </w:p>
    <w:p>
      <w:pPr>
        <w:ind w:firstLine="420"/>
        <w:spacing w:line="360" w:lineRule="auto"/>
        <w:rPr>
          <w:rFonts w:ascii="宋体" w:hAnsi="宋体" w:cs="宋体"/>
          <w:szCs w:val="21"/>
        </w:rPr>
      </w:pPr>
      <w:r>
        <w:rPr>
          <w:rFonts w:hint="eastAsia" w:ascii="宋体" w:hAnsi="宋体" w:cs="宋体"/>
          <w:szCs w:val="21"/>
        </w:rPr>
        <w:t xml:space="preserve">2、付款步骤：</w:t>
      </w:r>
      <w:r/>
    </w:p>
    <w:p>
      <w:pPr>
        <w:ind w:firstLine="420"/>
        <w:spacing w:line="360" w:lineRule="auto"/>
        <w:rPr>
          <w:rFonts w:ascii="宋体" w:hAnsi="宋体" w:cs="宋体"/>
          <w:szCs w:val="21"/>
        </w:rPr>
      </w:pPr>
      <w:r>
        <w:rPr>
          <w:rFonts w:hint="eastAsia" w:ascii="宋体" w:hAnsi="宋体" w:cs="宋体"/>
          <w:szCs w:val="21"/>
        </w:rPr>
        <w:t xml:space="preserve">（1）合同生效后，由甲方在十五个工作日内向乙方支付总合同金额的10％作为预付款；</w:t>
      </w:r>
      <w:r/>
    </w:p>
    <w:p>
      <w:pPr>
        <w:ind w:firstLine="420"/>
        <w:spacing w:line="360" w:lineRule="auto"/>
        <w:rPr>
          <w:rFonts w:ascii="宋体" w:hAnsi="宋体" w:cs="宋体"/>
          <w:szCs w:val="21"/>
        </w:rPr>
      </w:pPr>
      <w:r>
        <w:rPr>
          <w:rFonts w:hint="eastAsia" w:ascii="宋体" w:hAnsi="宋体" w:cs="宋体"/>
          <w:szCs w:val="21"/>
        </w:rPr>
        <w:t xml:space="preserve">（2）每服务满3个月、在向甲方提交该3个月的消防控制室相关工作记录且按检查考评结果，并根据检查考评分值，由甲方在十五个工作日内向乙方支付该3个月的合同金额（按每月得分分值，计算当月合同金额。每3个月结算支付一次，最高按每3个月服务费金额的85％计）。</w:t>
      </w:r>
      <w:r/>
    </w:p>
    <w:p>
      <w:pPr>
        <w:ind w:firstLine="420"/>
        <w:spacing w:line="360" w:lineRule="auto"/>
        <w:rPr>
          <w:rFonts w:ascii="宋体" w:hAnsi="宋体" w:cs="宋体"/>
          <w:szCs w:val="21"/>
        </w:rPr>
      </w:pPr>
      <w:r>
        <w:rPr>
          <w:rFonts w:hint="eastAsia" w:ascii="宋体" w:hAnsi="宋体" w:cs="宋体"/>
          <w:szCs w:val="21"/>
        </w:rPr>
        <w:t xml:space="preserve">（3）待乙方完成全部合同内容且无质量问题遗留，由甲方在十五个工作日内向乙方支付总合同金额的5％。</w:t>
      </w:r>
      <w:r/>
    </w:p>
    <w:p>
      <w:pPr>
        <w:ind w:firstLine="420"/>
        <w:spacing w:line="360" w:lineRule="auto"/>
        <w:widowControl/>
        <w:rPr>
          <w:rFonts w:ascii="宋体" w:hAnsi="宋体" w:cs="宋体"/>
          <w:szCs w:val="21"/>
        </w:rPr>
      </w:pPr>
      <w:r>
        <w:rPr>
          <w:rFonts w:hint="eastAsia" w:ascii="宋体" w:hAnsi="宋体" w:cs="宋体"/>
          <w:szCs w:val="21"/>
        </w:rPr>
        <w:t xml:space="preserve">注：确因甲方工作需要，甲方需要乙方完成一些突击工作，可另行协商。如：安排人员临时加班。</w:t>
      </w:r>
      <w:r/>
    </w:p>
    <w:p>
      <w:pPr>
        <w:ind w:firstLine="420"/>
        <w:spacing w:line="360" w:lineRule="auto"/>
        <w:widowControl/>
        <w:rPr>
          <w:rFonts w:ascii="宋体" w:hAnsi="宋体" w:cs="宋体"/>
          <w:szCs w:val="21"/>
        </w:rPr>
      </w:pPr>
      <w:r>
        <w:rPr>
          <w:rFonts w:hint="eastAsia" w:ascii="宋体" w:hAnsi="宋体" w:cs="宋体"/>
          <w:szCs w:val="21"/>
        </w:rPr>
        <w:t xml:space="preserve">3、付款时需提供以下材料：</w:t>
      </w:r>
      <w:r/>
    </w:p>
    <w:p>
      <w:pPr>
        <w:ind w:firstLine="420"/>
        <w:spacing w:line="360" w:lineRule="auto"/>
        <w:widowControl/>
        <w:rPr>
          <w:rFonts w:ascii="宋体" w:hAnsi="宋体" w:cs="宋体"/>
          <w:szCs w:val="21"/>
        </w:rPr>
      </w:pPr>
      <w:r>
        <w:rPr>
          <w:rFonts w:hint="eastAsia" w:ascii="宋体" w:hAnsi="宋体" w:cs="宋体"/>
          <w:szCs w:val="21"/>
        </w:rPr>
        <w:t xml:space="preserve">合格的发票（乙方每次收款同时向甲方提供一份与收款金额相符的正式合规发票，乙方逾期提供合格发票的，甲方付款期限相应顺延）。</w:t>
      </w:r>
      <w:r/>
    </w:p>
    <w:p>
      <w:pPr>
        <w:ind w:firstLine="420"/>
        <w:spacing w:line="360" w:lineRule="auto"/>
        <w:widowControl/>
        <w:rPr>
          <w:rFonts w:ascii="宋体" w:hAnsi="宋体" w:cs="宋体"/>
          <w:szCs w:val="21"/>
        </w:rPr>
      </w:pPr>
      <w:r>
        <w:rPr>
          <w:rFonts w:hint="eastAsia" w:ascii="宋体" w:hAnsi="宋体" w:cs="宋体"/>
          <w:szCs w:val="21"/>
        </w:rPr>
        <w:t xml:space="preserve">4、付款方式：银行转账或数字人民币。</w:t>
      </w:r>
      <w:r/>
    </w:p>
    <w:p>
      <w:pPr>
        <w:ind w:firstLine="420"/>
        <w:spacing w:line="360" w:lineRule="auto"/>
        <w:widowControl/>
        <w:rPr>
          <w:rFonts w:ascii="宋体" w:hAnsi="宋体" w:cs="宋体"/>
          <w:szCs w:val="21"/>
        </w:rPr>
      </w:pPr>
      <w:r>
        <w:rPr>
          <w:rFonts w:hint="eastAsia" w:ascii="宋体" w:hAnsi="宋体" w:cs="宋体"/>
          <w:szCs w:val="21"/>
        </w:rPr>
        <w:t xml:space="preserve">乙方的收款账户如下： 户名：  开户行：  银行账号：  数币钱包ID：</w:t>
      </w:r>
      <w:r/>
    </w:p>
    <w:p>
      <w:pPr>
        <w:ind w:firstLine="420"/>
        <w:spacing w:line="360" w:lineRule="auto"/>
        <w:widowControl/>
        <w:rPr>
          <w:rFonts w:ascii="宋体" w:hAnsi="宋体" w:cs="宋体"/>
          <w:szCs w:val="21"/>
        </w:rPr>
      </w:pPr>
      <w:r>
        <w:rPr>
          <w:rFonts w:hint="eastAsia" w:ascii="宋体" w:hAnsi="宋体" w:cs="宋体"/>
          <w:szCs w:val="21"/>
        </w:rPr>
        <w:t xml:space="preserve">5、根据现行税法对甲方征收的与本合同有关的一切税费均由甲方承担；根据现行税法对乙方征收的与本合同有关的一切税费均由乙方承担。</w:t>
      </w:r>
      <w:r/>
    </w:p>
    <w:p>
      <w:pPr>
        <w:spacing w:line="360" w:lineRule="auto"/>
        <w:rPr>
          <w:rFonts w:ascii="宋体" w:hAnsi="宋体" w:cs="宋体"/>
          <w:b/>
          <w:bCs/>
        </w:rPr>
      </w:pPr>
      <w:r>
        <w:rPr>
          <w:rFonts w:hint="eastAsia" w:ascii="宋体" w:hAnsi="宋体" w:cs="宋体"/>
          <w:b/>
          <w:bCs/>
        </w:rPr>
        <w:t xml:space="preserve">四、双方的权利和义务：</w:t>
      </w:r>
      <w:r/>
    </w:p>
    <w:p>
      <w:pPr>
        <w:spacing w:line="360" w:lineRule="auto"/>
        <w:widowControl/>
        <w:rPr>
          <w:rFonts w:ascii="宋体" w:hAnsi="宋体" w:cs="宋体"/>
          <w:b/>
          <w:bCs/>
          <w:szCs w:val="21"/>
        </w:rPr>
      </w:pPr>
      <w:r>
        <w:rPr>
          <w:rFonts w:hint="eastAsia" w:ascii="宋体" w:hAnsi="宋体" w:cs="宋体"/>
          <w:b/>
          <w:bCs/>
          <w:szCs w:val="21"/>
        </w:rPr>
        <w:t xml:space="preserve">（一）甲方的权利和义务</w:t>
      </w:r>
      <w:r/>
    </w:p>
    <w:p>
      <w:pPr>
        <w:ind w:firstLine="420"/>
        <w:spacing w:line="360" w:lineRule="auto"/>
        <w:widowControl/>
        <w:rPr>
          <w:rFonts w:ascii="宋体" w:hAnsi="宋体" w:cs="宋体"/>
          <w:szCs w:val="21"/>
        </w:rPr>
      </w:pPr>
      <w:r>
        <w:rPr>
          <w:rFonts w:hint="eastAsia" w:ascii="宋体" w:hAnsi="宋体" w:cs="宋体"/>
          <w:szCs w:val="21"/>
        </w:rPr>
        <w:t xml:space="preserve">1、根据甲方服务管理要求及乙方的相关承诺，对乙方提供的服务及履行本合同情况实行验收考核。</w:t>
      </w:r>
      <w:r/>
    </w:p>
    <w:p>
      <w:pPr>
        <w:ind w:firstLine="420"/>
        <w:spacing w:line="360" w:lineRule="auto"/>
        <w:widowControl/>
        <w:rPr>
          <w:rFonts w:ascii="宋体" w:hAnsi="宋体" w:cs="宋体"/>
          <w:szCs w:val="21"/>
        </w:rPr>
      </w:pPr>
      <w:r>
        <w:rPr>
          <w:rFonts w:hint="eastAsia" w:ascii="宋体" w:hAnsi="宋体" w:cs="宋体"/>
          <w:szCs w:val="21"/>
        </w:rPr>
        <w:t xml:space="preserve">2、甲方有义务在适当的范围内公开考核结果。</w:t>
      </w:r>
      <w:r/>
    </w:p>
    <w:p>
      <w:pPr>
        <w:ind w:firstLine="420"/>
        <w:spacing w:line="360" w:lineRule="auto"/>
        <w:widowControl/>
        <w:rPr>
          <w:rFonts w:ascii="宋体" w:hAnsi="宋体" w:cs="宋体"/>
          <w:szCs w:val="21"/>
        </w:rPr>
      </w:pPr>
      <w:r>
        <w:rPr>
          <w:rFonts w:hint="eastAsia" w:ascii="宋体" w:hAnsi="宋体" w:cs="宋体"/>
          <w:szCs w:val="21"/>
        </w:rPr>
        <w:t xml:space="preserve">3、因突发情况，甲方需调动乙方人员和器材设备时，乙方应服从安排予以配合。</w:t>
      </w:r>
      <w:r/>
    </w:p>
    <w:p>
      <w:pPr>
        <w:spacing w:line="360" w:lineRule="auto"/>
        <w:widowControl/>
        <w:rPr>
          <w:rFonts w:ascii="宋体" w:hAnsi="宋体" w:cs="宋体"/>
          <w:b/>
          <w:bCs/>
          <w:szCs w:val="21"/>
        </w:rPr>
      </w:pPr>
      <w:r>
        <w:rPr>
          <w:rFonts w:hint="eastAsia" w:ascii="宋体" w:hAnsi="宋体" w:cs="宋体"/>
          <w:b/>
          <w:bCs/>
          <w:szCs w:val="21"/>
        </w:rPr>
        <w:t xml:space="preserve">（二）乙方的权利和义务</w:t>
      </w:r>
      <w:r/>
    </w:p>
    <w:p>
      <w:pPr>
        <w:ind w:firstLine="420"/>
        <w:spacing w:line="360" w:lineRule="auto"/>
        <w:widowControl/>
        <w:rPr>
          <w:rFonts w:ascii="宋体" w:hAnsi="宋体" w:cs="宋体"/>
          <w:szCs w:val="21"/>
        </w:rPr>
      </w:pPr>
      <w:r>
        <w:rPr>
          <w:rFonts w:hint="eastAsia" w:ascii="宋体" w:hAnsi="宋体" w:cs="宋体"/>
          <w:szCs w:val="21"/>
        </w:rPr>
        <w:t xml:space="preserve">1、乙方根据国家标准、行业标准和规范要求及标书规定的服务质量标准和有关要求，积极主动保质保量地完成服务工作。</w:t>
      </w:r>
      <w:r/>
    </w:p>
    <w:p>
      <w:pPr>
        <w:ind w:firstLine="420"/>
        <w:spacing w:line="360" w:lineRule="auto"/>
        <w:widowControl/>
        <w:rPr>
          <w:rFonts w:ascii="宋体" w:hAnsi="宋体" w:cs="宋体"/>
          <w:szCs w:val="21"/>
        </w:rPr>
      </w:pPr>
      <w:r>
        <w:rPr>
          <w:rFonts w:hint="eastAsia" w:ascii="宋体" w:hAnsi="宋体" w:cs="宋体"/>
          <w:szCs w:val="21"/>
        </w:rPr>
        <w:t xml:space="preserve">2、接受并主动配合甲方及行业主管部门的检查。</w:t>
      </w:r>
      <w:r/>
    </w:p>
    <w:p>
      <w:pPr>
        <w:ind w:firstLine="420"/>
        <w:spacing w:line="360" w:lineRule="auto"/>
        <w:widowControl/>
        <w:rPr>
          <w:rFonts w:ascii="宋体" w:hAnsi="宋体" w:cs="宋体"/>
          <w:szCs w:val="21"/>
        </w:rPr>
      </w:pPr>
      <w:r>
        <w:rPr>
          <w:rFonts w:hint="eastAsia" w:ascii="宋体" w:hAnsi="宋体" w:cs="宋体"/>
          <w:szCs w:val="21"/>
        </w:rPr>
        <w:t xml:space="preserve">3、服务范围之外的突击性、突发性工作，乙方须服从甲方的安排，不得无故拖延。</w:t>
      </w:r>
      <w:r/>
    </w:p>
    <w:p>
      <w:pPr>
        <w:ind w:firstLine="420"/>
        <w:spacing w:line="360" w:lineRule="auto"/>
        <w:widowControl/>
        <w:rPr>
          <w:rFonts w:ascii="宋体" w:hAnsi="宋体" w:cs="宋体"/>
          <w:szCs w:val="21"/>
        </w:rPr>
      </w:pPr>
      <w:r>
        <w:rPr>
          <w:rFonts w:hint="eastAsia" w:ascii="宋体" w:hAnsi="宋体" w:cs="宋体"/>
          <w:szCs w:val="21"/>
        </w:rPr>
        <w:t xml:space="preserve">4、因乙方管理不善而损坏的硬件、设施应负责及时修复，或照价赔偿。</w:t>
      </w:r>
      <w:r/>
    </w:p>
    <w:p>
      <w:pPr>
        <w:ind w:firstLine="420"/>
        <w:spacing w:line="360" w:lineRule="auto"/>
        <w:widowControl/>
        <w:rPr>
          <w:rFonts w:ascii="宋体" w:hAnsi="宋体" w:cs="宋体"/>
          <w:szCs w:val="21"/>
        </w:rPr>
      </w:pPr>
      <w:r>
        <w:rPr>
          <w:rFonts w:hint="eastAsia" w:ascii="宋体" w:hAnsi="宋体" w:cs="宋体"/>
          <w:szCs w:val="21"/>
        </w:rPr>
        <w:t xml:space="preserve">5、乙方应做好详细的管理台账，建立管理档案，并按双方约定将管理情况汇总报送甲方。</w:t>
      </w:r>
      <w:r/>
    </w:p>
    <w:p>
      <w:pPr>
        <w:spacing w:line="360" w:lineRule="auto"/>
        <w:widowControl/>
        <w:rPr>
          <w:rFonts w:ascii="宋体" w:hAnsi="宋体" w:cs="宋体"/>
          <w:b/>
          <w:bCs/>
          <w:szCs w:val="21"/>
        </w:rPr>
      </w:pPr>
      <w:r>
        <w:rPr>
          <w:rFonts w:hint="eastAsia" w:ascii="宋体" w:hAnsi="宋体" w:cs="宋体"/>
          <w:b/>
          <w:bCs/>
          <w:szCs w:val="21"/>
        </w:rPr>
        <w:t xml:space="preserve">五、服务管理内容的调整：</w:t>
      </w:r>
      <w:r/>
    </w:p>
    <w:p>
      <w:pPr>
        <w:ind w:firstLine="420"/>
        <w:spacing w:line="360" w:lineRule="auto"/>
        <w:widowControl/>
        <w:rPr>
          <w:rFonts w:ascii="宋体" w:hAnsi="宋体" w:cs="宋体"/>
          <w:szCs w:val="21"/>
        </w:rPr>
      </w:pPr>
      <w:r>
        <w:rPr>
          <w:rFonts w:hint="eastAsia" w:ascii="宋体" w:hAnsi="宋体" w:cs="宋体"/>
          <w:szCs w:val="21"/>
        </w:rPr>
        <w:t xml:space="preserve"> 合同签订定时因实际服务管理要求与采购文件中所述要求有差异，以实际要求为准，且不再因此调整合同金额。</w:t>
      </w:r>
      <w:r/>
    </w:p>
    <w:p>
      <w:pPr>
        <w:spacing w:line="360" w:lineRule="auto"/>
        <w:widowControl/>
        <w:rPr>
          <w:rFonts w:ascii="宋体" w:hAnsi="宋体" w:cs="宋体"/>
          <w:b/>
          <w:bCs/>
          <w:szCs w:val="21"/>
        </w:rPr>
      </w:pPr>
      <w:r>
        <w:rPr>
          <w:rFonts w:hint="eastAsia" w:ascii="宋体" w:hAnsi="宋体" w:cs="宋体"/>
          <w:b/>
          <w:bCs/>
          <w:szCs w:val="21"/>
        </w:rPr>
        <w:t xml:space="preserve">六、服务管理基本要求：</w:t>
      </w:r>
      <w:r/>
    </w:p>
    <w:p>
      <w:pPr>
        <w:ind w:firstLine="420"/>
        <w:spacing w:line="360" w:lineRule="auto"/>
        <w:widowControl/>
        <w:rPr>
          <w:rFonts w:ascii="宋体" w:hAnsi="宋体" w:cs="宋体"/>
          <w:szCs w:val="21"/>
        </w:rPr>
      </w:pPr>
      <w:r>
        <w:rPr>
          <w:rFonts w:hint="eastAsia" w:ascii="宋体" w:hAnsi="宋体" w:cs="宋体"/>
          <w:szCs w:val="21"/>
        </w:rPr>
        <w:t xml:space="preserve">1、为确保服务质量，乙方安排管理人员进行监督管理。</w:t>
      </w:r>
      <w:r/>
    </w:p>
    <w:p>
      <w:pPr>
        <w:ind w:firstLine="420"/>
        <w:spacing w:line="360" w:lineRule="auto"/>
        <w:widowControl/>
        <w:rPr>
          <w:rFonts w:ascii="宋体" w:hAnsi="宋体" w:cs="宋体"/>
          <w:szCs w:val="21"/>
        </w:rPr>
      </w:pPr>
      <w:r>
        <w:rPr>
          <w:rFonts w:hint="eastAsia" w:ascii="宋体" w:hAnsi="宋体" w:cs="宋体"/>
          <w:szCs w:val="21"/>
        </w:rPr>
        <w:t xml:space="preserve">2、服务过程中，乙方必须采取周密的安全措施，以避免对人身和财产的损害。如因乙方原因而造成人身伤害或财产损失的，由乙方承担。</w:t>
      </w:r>
      <w:r/>
    </w:p>
    <w:p>
      <w:pPr>
        <w:ind w:firstLine="420"/>
        <w:spacing w:line="360" w:lineRule="auto"/>
        <w:widowControl/>
        <w:rPr>
          <w:rFonts w:ascii="宋体" w:hAnsi="宋体" w:cs="宋体"/>
          <w:szCs w:val="21"/>
        </w:rPr>
      </w:pPr>
      <w:r>
        <w:rPr>
          <w:rFonts w:hint="eastAsia" w:ascii="宋体" w:hAnsi="宋体" w:cs="宋体"/>
          <w:szCs w:val="21"/>
        </w:rPr>
        <w:t xml:space="preserve">3、对于乙方服务期间由于服务工作不能及时完成，且造成较大影响的，甲方有权通过扣除服务费用进行处罚。</w:t>
      </w:r>
      <w:r/>
    </w:p>
    <w:p>
      <w:pPr>
        <w:ind w:firstLine="420"/>
        <w:spacing w:line="360" w:lineRule="auto"/>
        <w:widowControl/>
        <w:rPr>
          <w:rFonts w:ascii="宋体" w:hAnsi="宋体" w:cs="宋体"/>
          <w:szCs w:val="21"/>
        </w:rPr>
      </w:pPr>
      <w:r>
        <w:rPr>
          <w:rFonts w:hint="eastAsia" w:ascii="宋体" w:hAnsi="宋体" w:cs="宋体"/>
          <w:szCs w:val="21"/>
        </w:rPr>
        <w:t xml:space="preserve">4、乙方确保在服务范围内的消防设施设备正常运转，如因乙方对某项消防设施设备的火警或故障情况的记录及处置工作未作记录或未作处理或处理不及时（在10天内无法解决），影响了消防设施设备的正常使用或乙方出现了本合同禁止的分包、转包的违约情况的，甲方有权无条件单方面解除合同，乙方向甲方偿付合同金额5％的违约金，违约金不足以补偿损失的甲方有权要求乙方补足。</w:t>
      </w:r>
      <w:r/>
    </w:p>
    <w:p>
      <w:pPr>
        <w:ind w:firstLine="420"/>
        <w:spacing w:line="360" w:lineRule="auto"/>
        <w:widowControl/>
        <w:rPr>
          <w:rFonts w:ascii="宋体" w:hAnsi="宋体" w:cs="宋体"/>
          <w:szCs w:val="21"/>
        </w:rPr>
      </w:pPr>
      <w:r>
        <w:rPr>
          <w:rFonts w:hint="eastAsia" w:ascii="宋体" w:hAnsi="宋体" w:cs="宋体"/>
          <w:szCs w:val="21"/>
        </w:rPr>
        <w:t xml:space="preserve">5、乙方对服务缺陷不予更正，甲方有权另请其他单位更正，所发生的费用在服务费中扣除。</w:t>
      </w:r>
      <w:r/>
    </w:p>
    <w:p>
      <w:pPr>
        <w:ind w:firstLine="420"/>
        <w:spacing w:line="360" w:lineRule="auto"/>
        <w:widowControl/>
        <w:rPr>
          <w:rFonts w:ascii="宋体" w:hAnsi="宋体" w:cs="宋体"/>
          <w:szCs w:val="21"/>
        </w:rPr>
      </w:pPr>
      <w:r>
        <w:rPr>
          <w:rFonts w:hint="eastAsia" w:ascii="宋体" w:hAnsi="宋体" w:cs="宋体"/>
          <w:szCs w:val="21"/>
        </w:rPr>
        <w:t xml:space="preserve">6、履行合同过程中，因乙方过错导致甲方被相关部门问责，或者造成负面社会影响的，甲方有权终止合同，并要求乙方承担甲方所有损失；甲方因实现本合同权利，救济而产生的费用，包括但限于律师费、诉讼费、保全费用等由乙方承担。</w:t>
      </w:r>
      <w:r/>
    </w:p>
    <w:p>
      <w:pPr>
        <w:spacing w:line="360" w:lineRule="auto"/>
        <w:rPr>
          <w:rFonts w:ascii="宋体" w:hAnsi="宋体" w:cs="宋体"/>
          <w:b/>
          <w:szCs w:val="21"/>
        </w:rPr>
      </w:pPr>
      <w:r>
        <w:rPr>
          <w:rFonts w:hint="eastAsia" w:ascii="宋体" w:hAnsi="宋体" w:cs="宋体"/>
          <w:b/>
          <w:szCs w:val="21"/>
        </w:rPr>
        <w:t xml:space="preserve">七、违约责任</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合同一方不履行合同义务或者履行合同义务不符合约定的，应当承担继续履行、采取补救措施或者赔偿损失等违约责任。</w:t>
      </w:r>
      <w:r/>
    </w:p>
    <w:p>
      <w:pPr>
        <w:spacing w:line="360" w:lineRule="auto"/>
        <w:widowControl/>
        <w:rPr>
          <w:rFonts w:ascii="宋体" w:hAnsi="宋体" w:cs="宋体"/>
          <w:bCs/>
          <w:szCs w:val="21"/>
          <w:lang w:val="zh-CN"/>
        </w:rPr>
      </w:pPr>
      <w:r>
        <w:rPr>
          <w:rFonts w:hint="eastAsia" w:ascii="宋体" w:hAnsi="宋体" w:cs="宋体"/>
          <w:bCs/>
          <w:szCs w:val="21"/>
          <w:lang w:val="zh-CN"/>
        </w:rPr>
        <w:t xml:space="preserve">（</w:t>
      </w:r>
      <w:r>
        <w:rPr>
          <w:rFonts w:hint="eastAsia" w:ascii="宋体" w:hAnsi="宋体" w:cs="宋体"/>
          <w:bCs/>
          <w:szCs w:val="21"/>
        </w:rPr>
        <w:t xml:space="preserve">一）</w:t>
      </w:r>
      <w:r>
        <w:rPr>
          <w:rFonts w:hint="eastAsia" w:ascii="宋体" w:hAnsi="宋体" w:cs="宋体"/>
          <w:bCs/>
          <w:szCs w:val="21"/>
          <w:lang w:val="zh-CN"/>
        </w:rPr>
        <w:t xml:space="preserve">甲方违约责任</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1、在合同生效后，甲方要求取消服务的，应向乙方偿付合同总价款的5%，作为违约金，违约金不足以补偿损失的，乙方有权要求甲方补足。</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2、甲方逾期付款的应按照逾期付款金额的每天万分之四支付逾期付款违约金。</w:t>
      </w:r>
      <w:r/>
    </w:p>
    <w:p>
      <w:pPr>
        <w:spacing w:line="360" w:lineRule="auto"/>
        <w:widowControl/>
        <w:rPr>
          <w:rFonts w:ascii="宋体" w:hAnsi="宋体" w:cs="宋体"/>
          <w:bCs/>
          <w:szCs w:val="21"/>
          <w:lang w:val="zh-CN"/>
        </w:rPr>
      </w:pPr>
      <w:r>
        <w:rPr>
          <w:rFonts w:hint="eastAsia" w:ascii="宋体" w:hAnsi="宋体" w:cs="宋体"/>
          <w:bCs/>
          <w:szCs w:val="21"/>
          <w:lang w:val="zh-CN"/>
        </w:rPr>
        <w:t xml:space="preserve">（</w:t>
      </w:r>
      <w:r>
        <w:rPr>
          <w:rFonts w:hint="eastAsia" w:ascii="宋体" w:hAnsi="宋体" w:cs="宋体"/>
          <w:bCs/>
          <w:szCs w:val="21"/>
        </w:rPr>
        <w:t xml:space="preserve">二）</w:t>
      </w:r>
      <w:r>
        <w:rPr>
          <w:rFonts w:hint="eastAsia" w:ascii="宋体" w:hAnsi="宋体" w:cs="宋体"/>
          <w:bCs/>
          <w:szCs w:val="21"/>
          <w:lang w:val="zh-CN"/>
        </w:rPr>
        <w:t xml:space="preserve">乙方违约责任</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1、乙方迟延履行或不能按时提供服务的，甲方有权解除合同，乙方向甲方偿付合同总价款5%的违约金，违约金不足以补偿损失的甲方有权要求乙方补足。</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2、乙方未按照双方约定的</w:t>
      </w:r>
      <w:r>
        <w:rPr>
          <w:rFonts w:hint="eastAsia" w:ascii="宋体" w:hAnsi="宋体" w:cs="宋体"/>
          <w:bCs/>
          <w:szCs w:val="21"/>
        </w:rPr>
        <w:t xml:space="preserve">服务</w:t>
      </w:r>
      <w:r>
        <w:rPr>
          <w:rFonts w:hint="eastAsia" w:ascii="宋体" w:hAnsi="宋体" w:cs="宋体"/>
          <w:bCs/>
          <w:szCs w:val="21"/>
          <w:lang w:val="zh-CN"/>
        </w:rPr>
        <w:t xml:space="preserve">要求提供服务，乙方需及时改正，并承担合同总价款5%的违约金，违约金不足以补偿损失的甲方有权要求乙方补足。</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3、乙方违规分包或转让本合同义务，乙方需承担合同总价款20%的违约金，违约金不足以补偿损失的，甲方有权要求乙方补足。</w:t>
      </w:r>
      <w:r/>
    </w:p>
    <w:p>
      <w:pPr>
        <w:spacing w:line="360" w:lineRule="auto"/>
        <w:widowControl/>
        <w:rPr>
          <w:rFonts w:ascii="宋体" w:hAnsi="宋体" w:cs="宋体"/>
          <w:bCs/>
          <w:szCs w:val="21"/>
          <w:lang w:val="zh-CN"/>
        </w:rPr>
      </w:pPr>
      <w:r>
        <w:rPr>
          <w:rFonts w:hint="eastAsia" w:ascii="宋体" w:hAnsi="宋体" w:cs="宋体"/>
          <w:bCs/>
          <w:szCs w:val="21"/>
          <w:lang w:val="zh-CN"/>
        </w:rPr>
        <w:t xml:space="preserve">（</w:t>
      </w:r>
      <w:r>
        <w:rPr>
          <w:rFonts w:hint="eastAsia" w:ascii="宋体" w:hAnsi="宋体" w:cs="宋体"/>
          <w:bCs/>
          <w:szCs w:val="21"/>
        </w:rPr>
        <w:t xml:space="preserve">三）</w:t>
      </w:r>
      <w:r>
        <w:rPr>
          <w:rFonts w:hint="eastAsia" w:ascii="宋体" w:hAnsi="宋体" w:cs="宋体"/>
          <w:bCs/>
          <w:szCs w:val="21"/>
          <w:lang w:val="zh-CN"/>
        </w:rPr>
        <w:t xml:space="preserve">不可抗力</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1、因不可抗力不能履行合同的，根据不可抗力的影响，部分或者全部免除责任。但合同一方迟延履行后发生严重后果的，不能免除责任。</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2、合同一方因不可抗力不能履行合同的，应当及时通知对方，以减轻可能给对方造成的损失，并应当在合理期限内提供证明。</w:t>
      </w:r>
      <w:r/>
    </w:p>
    <w:p>
      <w:pPr>
        <w:spacing w:line="360" w:lineRule="auto"/>
        <w:rPr>
          <w:rFonts w:ascii="宋体" w:hAnsi="宋体" w:cs="宋体"/>
          <w:b/>
          <w:szCs w:val="21"/>
        </w:rPr>
      </w:pPr>
      <w:r>
        <w:rPr>
          <w:rFonts w:hint="eastAsia" w:ascii="宋体" w:hAnsi="宋体" w:cs="宋体"/>
          <w:b/>
          <w:szCs w:val="21"/>
        </w:rPr>
        <w:t xml:space="preserve">八、合同转让和修改</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1、政府采购合同的部分和全部都不得转让。</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2、甲方和乙方都不得擅自变更本合同，但合同继续履行将损害国家和社会公共利益的除外。在合同履行中，甲方可以增加原成交</w:t>
      </w:r>
      <w:r>
        <w:rPr>
          <w:rFonts w:hint="eastAsia" w:ascii="宋体" w:hAnsi="宋体" w:cs="宋体"/>
          <w:bCs/>
          <w:szCs w:val="21"/>
        </w:rPr>
        <w:t xml:space="preserve">服务</w:t>
      </w:r>
      <w:r>
        <w:rPr>
          <w:rFonts w:hint="eastAsia" w:ascii="宋体" w:hAnsi="宋体" w:cs="宋体"/>
          <w:bCs/>
          <w:szCs w:val="21"/>
          <w:lang w:val="zh-CN"/>
        </w:rPr>
        <w:t xml:space="preserve">的数量，但增加的总金额不得超过原合同采购金额的10%。</w:t>
      </w:r>
      <w:r/>
    </w:p>
    <w:p>
      <w:pPr>
        <w:spacing w:line="360" w:lineRule="auto"/>
        <w:rPr>
          <w:rFonts w:ascii="宋体" w:hAnsi="宋体" w:cs="宋体"/>
          <w:b/>
          <w:szCs w:val="21"/>
        </w:rPr>
      </w:pPr>
      <w:r>
        <w:rPr>
          <w:rFonts w:hint="eastAsia" w:ascii="宋体" w:hAnsi="宋体" w:cs="宋体"/>
          <w:b/>
          <w:szCs w:val="21"/>
        </w:rPr>
        <w:t xml:space="preserve">九、合同的解除</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1、有下列情形之一，合同一方可以解除合同：</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（1）因不可抗力致使不能实现合同目的，未受不可抗力影响的一方有权解除合同；</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（2）因合同一方违约导致合同不能履行，另</w:t>
      </w:r>
      <w:r>
        <w:rPr>
          <w:rFonts w:hint="eastAsia" w:ascii="宋体" w:hAnsi="宋体" w:cs="宋体"/>
          <w:bCs/>
          <w:szCs w:val="21"/>
        </w:rPr>
        <w:t xml:space="preserve">一</w:t>
      </w:r>
      <w:r>
        <w:rPr>
          <w:rFonts w:hint="eastAsia" w:ascii="宋体" w:hAnsi="宋体" w:cs="宋体"/>
          <w:bCs/>
          <w:szCs w:val="21"/>
          <w:lang w:val="zh-CN"/>
        </w:rPr>
        <w:t xml:space="preserve">方有权解除合同。</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2、有权解除合同的一方，应当在违约事实或不可抗力发生之后三十天内书面通知</w:t>
      </w:r>
      <w:r>
        <w:rPr>
          <w:rFonts w:hint="eastAsia" w:ascii="宋体" w:hAnsi="宋体" w:cs="宋体"/>
          <w:bCs/>
          <w:szCs w:val="21"/>
        </w:rPr>
        <w:t xml:space="preserve">另外两方</w:t>
      </w:r>
      <w:r>
        <w:rPr>
          <w:rFonts w:hint="eastAsia" w:ascii="宋体" w:hAnsi="宋体" w:cs="宋体"/>
          <w:bCs/>
          <w:szCs w:val="21"/>
          <w:lang w:val="zh-CN"/>
        </w:rPr>
        <w:t xml:space="preserve">以主张解除合同，合同在书面通知到达</w:t>
      </w:r>
      <w:r>
        <w:rPr>
          <w:rFonts w:hint="eastAsia" w:ascii="宋体" w:hAnsi="宋体" w:cs="宋体"/>
          <w:bCs/>
          <w:szCs w:val="21"/>
        </w:rPr>
        <w:t xml:space="preserve">另外一方</w:t>
      </w:r>
      <w:r>
        <w:rPr>
          <w:rFonts w:hint="eastAsia" w:ascii="宋体" w:hAnsi="宋体" w:cs="宋体"/>
          <w:bCs/>
          <w:szCs w:val="21"/>
          <w:lang w:val="zh-CN"/>
        </w:rPr>
        <w:t xml:space="preserve">时解除。</w:t>
      </w:r>
      <w:r/>
    </w:p>
    <w:p>
      <w:pPr>
        <w:spacing w:line="360" w:lineRule="auto"/>
        <w:rPr>
          <w:rFonts w:ascii="宋体" w:hAnsi="宋体" w:cs="宋体"/>
          <w:b/>
          <w:szCs w:val="21"/>
        </w:rPr>
      </w:pPr>
      <w:r>
        <w:rPr>
          <w:rFonts w:hint="eastAsia" w:ascii="宋体" w:hAnsi="宋体" w:cs="宋体"/>
          <w:b/>
          <w:szCs w:val="21"/>
        </w:rPr>
        <w:t xml:space="preserve">十、争议解决办法</w:t>
      </w:r>
      <w:r/>
    </w:p>
    <w:p>
      <w:pPr>
        <w:ind w:firstLine="420"/>
        <w:spacing w:line="360" w:lineRule="auto"/>
        <w:widowControl/>
        <w:rPr>
          <w:rFonts w:ascii="宋体" w:hAnsi="宋体" w:cs="宋体"/>
          <w:szCs w:val="21"/>
        </w:rPr>
      </w:pPr>
      <w:r>
        <w:rPr>
          <w:rFonts w:hint="eastAsia" w:ascii="宋体" w:hAnsi="宋体" w:cs="宋体"/>
          <w:szCs w:val="21"/>
        </w:rPr>
        <w:t xml:space="preserve">因本合同或与本合同有关的一切事项发生争议，由甲乙双方友好协商解决。协商不成的，任何一方可以向甲方所在地的人民法院起诉。</w:t>
      </w:r>
      <w:r/>
    </w:p>
    <w:p>
      <w:pPr>
        <w:spacing w:line="360" w:lineRule="auto"/>
        <w:rPr>
          <w:rFonts w:ascii="宋体" w:hAnsi="宋体" w:cs="宋体"/>
          <w:b/>
          <w:bCs/>
        </w:rPr>
      </w:pPr>
      <w:r>
        <w:rPr>
          <w:rFonts w:hint="eastAsia" w:ascii="宋体" w:hAnsi="宋体" w:cs="宋体"/>
          <w:b/>
          <w:bCs/>
        </w:rPr>
        <w:t xml:space="preserve">十一、合同生效及其它：</w:t>
      </w:r>
      <w:r/>
    </w:p>
    <w:p>
      <w:pPr>
        <w:ind w:firstLine="420"/>
        <w:spacing w:line="360" w:lineRule="auto"/>
        <w:widowControl/>
        <w:rPr>
          <w:rFonts w:ascii="宋体" w:hAnsi="宋体" w:cs="宋体"/>
          <w:szCs w:val="21"/>
        </w:rPr>
      </w:pPr>
      <w:r>
        <w:rPr>
          <w:rFonts w:hint="eastAsia" w:ascii="宋体" w:hAnsi="宋体" w:cs="宋体"/>
          <w:szCs w:val="21"/>
        </w:rPr>
        <w:t xml:space="preserve">1、合同经招标代理机构加盖骑缝章，甲乙双方代表签字（或盖章）并加盖公章（或合同章）后生效，生效合同在合同签订后2个工作日内上传系统网上公示及备案。</w:t>
      </w:r>
      <w:r/>
    </w:p>
    <w:p>
      <w:pPr>
        <w:ind w:firstLine="420"/>
        <w:spacing w:line="360" w:lineRule="auto"/>
        <w:widowControl/>
        <w:rPr>
          <w:rFonts w:ascii="宋体" w:hAnsi="宋体" w:cs="宋体"/>
          <w:szCs w:val="21"/>
        </w:rPr>
      </w:pPr>
      <w:r>
        <w:rPr>
          <w:rFonts w:hint="eastAsia" w:ascii="宋体" w:hAnsi="宋体" w:cs="宋体"/>
          <w:szCs w:val="21"/>
        </w:rPr>
        <w:t xml:space="preserve">2、合同在执行过程中出现的未尽事宜，甲乙双方在不违背本合同和采购文件的原则下协商解决，协商结果以书面形式盖章记录在案，作为本合同的附件，与本合同具有同等效力，但需提交招标代理机构一份备存。</w:t>
      </w:r>
      <w:r/>
    </w:p>
    <w:p>
      <w:pPr>
        <w:spacing w:line="360" w:lineRule="auto"/>
        <w:rPr>
          <w:rFonts w:ascii="宋体" w:hAnsi="宋体" w:cs="宋体"/>
          <w:b/>
          <w:szCs w:val="21"/>
        </w:rPr>
      </w:pPr>
      <w:r>
        <w:rPr>
          <w:rFonts w:hint="eastAsia" w:ascii="宋体" w:hAnsi="宋体" w:cs="宋体"/>
          <w:b/>
          <w:szCs w:val="21"/>
        </w:rPr>
        <w:t xml:space="preserve">十二、未尽事宜</w:t>
      </w:r>
      <w:r/>
    </w:p>
    <w:p>
      <w:pPr>
        <w:ind w:firstLine="420"/>
        <w:spacing w:line="360" w:lineRule="auto"/>
        <w:widowControl/>
        <w:rPr>
          <w:rFonts w:ascii="宋体" w:hAnsi="宋体" w:cs="宋体"/>
          <w:szCs w:val="21"/>
        </w:rPr>
      </w:pPr>
      <w:r>
        <w:rPr>
          <w:rFonts w:hint="eastAsia" w:ascii="宋体" w:hAnsi="宋体" w:cs="宋体"/>
          <w:szCs w:val="21"/>
        </w:rPr>
        <w:t xml:space="preserve">未尽事宜应按照《中华人民共和国民法典》《中华人民共和国政府采购法》等相关法律法规之规定解释。</w:t>
      </w:r>
      <w:r/>
    </w:p>
    <w:p>
      <w:pPr>
        <w:spacing w:line="360" w:lineRule="auto"/>
        <w:rPr>
          <w:rFonts w:ascii="宋体" w:hAnsi="宋体" w:cs="宋体"/>
          <w:b/>
          <w:szCs w:val="21"/>
        </w:rPr>
      </w:pPr>
      <w:r>
        <w:rPr>
          <w:rFonts w:hint="eastAsia" w:ascii="宋体" w:hAnsi="宋体" w:cs="宋体"/>
          <w:b/>
          <w:szCs w:val="21"/>
        </w:rPr>
        <w:t xml:space="preserve">十三、附则</w:t>
      </w:r>
      <w:r/>
    </w:p>
    <w:p>
      <w:pPr>
        <w:ind w:firstLine="420"/>
        <w:spacing w:line="360" w:lineRule="auto"/>
        <w:widowControl/>
        <w:rPr>
          <w:rFonts w:ascii="宋体" w:hAnsi="宋体" w:cs="宋体"/>
        </w:rPr>
      </w:pPr>
      <w:r>
        <w:rPr>
          <w:rFonts w:hint="eastAsia" w:ascii="宋体" w:hAnsi="宋体" w:cs="宋体"/>
        </w:rPr>
        <w:t xml:space="preserve">本合同一式五份，甲乙双方各执两份，招标代理机构执一份，具备同等法律效力。</w:t>
      </w:r>
      <w:r/>
    </w:p>
    <w:p>
      <w:pPr>
        <w:jc w:val="center"/>
        <w:spacing w:line="360" w:lineRule="auto"/>
        <w:widowControl/>
        <w:rPr>
          <w:rFonts w:ascii="宋体" w:hAnsi="宋体" w:cs="宋体"/>
          <w:szCs w:val="21"/>
        </w:rPr>
      </w:pPr>
      <w:r>
        <w:rPr>
          <w:rFonts w:hint="eastAsia" w:ascii="宋体" w:hAnsi="宋体" w:cs="宋体"/>
          <w:szCs w:val="21"/>
        </w:rPr>
        <w:t xml:space="preserve">（以下无正文）</w:t>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szCs w:val="21"/>
        </w:rPr>
        <w:t xml:space="preserve">甲方：（盖章）</w:t>
      </w:r>
      <w:r/>
    </w:p>
    <w:p>
      <w:pPr>
        <w:spacing w:line="360" w:lineRule="auto"/>
        <w:rPr>
          <w:rFonts w:ascii="宋体" w:hAnsi="宋体"/>
          <w:szCs w:val="21"/>
        </w:rPr>
      </w:pPr>
      <w:r>
        <w:rPr>
          <w:rFonts w:hint="eastAsia" w:ascii="宋体" w:hAnsi="宋体"/>
          <w:szCs w:val="21"/>
        </w:rPr>
        <w:t xml:space="preserve">法定（授权）代表人：（签字或盖章）</w:t>
      </w:r>
      <w:r/>
    </w:p>
    <w:p>
      <w:pPr>
        <w:spacing w:line="360" w:lineRule="auto"/>
        <w:rPr>
          <w:rFonts w:ascii="宋体" w:hAnsi="宋体"/>
          <w:szCs w:val="21"/>
        </w:rPr>
      </w:pPr>
      <w:r>
        <w:rPr>
          <w:rFonts w:hint="eastAsia" w:ascii="宋体" w:hAnsi="宋体"/>
          <w:szCs w:val="21"/>
        </w:rPr>
        <w:t xml:space="preserve">日期：   年   月   日</w:t>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szCs w:val="21"/>
        </w:rPr>
        <w:t xml:space="preserve">乙方：（盖章）</w:t>
      </w:r>
      <w:r/>
    </w:p>
    <w:p>
      <w:pPr>
        <w:spacing w:line="360" w:lineRule="auto"/>
        <w:rPr>
          <w:rFonts w:ascii="宋体" w:hAnsi="宋体"/>
          <w:szCs w:val="21"/>
        </w:rPr>
      </w:pPr>
      <w:r>
        <w:rPr>
          <w:rFonts w:hint="eastAsia" w:ascii="宋体" w:hAnsi="宋体"/>
          <w:szCs w:val="21"/>
        </w:rPr>
        <w:t xml:space="preserve">法定（授权）代表人：（签字或盖章）</w:t>
      </w:r>
      <w:r/>
    </w:p>
    <w:p>
      <w:pPr>
        <w:spacing w:line="360" w:lineRule="auto"/>
        <w:rPr>
          <w:rFonts w:ascii="宋体" w:hAnsi="宋体"/>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szCs w:val="21"/>
        </w:rPr>
        <w:t xml:space="preserve">日期：   年   月   日</w:t>
      </w:r>
      <w:r/>
    </w:p>
    <w:p>
      <w:pPr>
        <w:pStyle w:val="767"/>
        <w:ind w:firstLine="0"/>
        <w:spacing w:line="360" w:lineRule="auto"/>
        <w:rPr>
          <w:rFonts w:ascii="宋体" w:hAnsi="宋体" w:cs="宋体"/>
          <w:b/>
          <w:bCs/>
          <w:sz w:val="21"/>
          <w:szCs w:val="21"/>
        </w:rPr>
      </w:pPr>
      <w:r>
        <w:rPr>
          <w:rFonts w:hint="eastAsia" w:ascii="宋体" w:hAnsi="宋体" w:cs="宋体"/>
          <w:b/>
          <w:bCs/>
          <w:sz w:val="21"/>
          <w:szCs w:val="21"/>
        </w:rPr>
        <w:t xml:space="preserve">合同附件：</w:t>
      </w:r>
      <w:r/>
    </w:p>
    <w:p>
      <w:pPr>
        <w:jc w:val="center"/>
        <w:spacing w:line="360" w:lineRule="auto"/>
        <w:rPr>
          <w:rFonts w:ascii="宋体" w:hAnsi="宋体" w:cs="宋体"/>
          <w:bCs/>
          <w:szCs w:val="21"/>
        </w:rPr>
      </w:pPr>
      <w:r>
        <w:rPr>
          <w:rFonts w:hint="eastAsia" w:ascii="宋体" w:hAnsi="宋体" w:cs="宋体"/>
          <w:bCs/>
          <w:szCs w:val="21"/>
        </w:rPr>
        <w:t xml:space="preserve">检查考评内容及评分表</w:t>
      </w:r>
      <w:r>
        <w:rPr>
          <w:rFonts w:hint="eastAsia" w:ascii="宋体" w:hAnsi="宋体" w:cs="宋体"/>
          <w:szCs w:val="21"/>
        </w:rPr>
        <w:t xml:space="preserve">检查（月份）</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865"/>
        <w:gridCol w:w="3271"/>
        <w:gridCol w:w="1233"/>
        <w:gridCol w:w="1241"/>
        <w:gridCol w:w="678"/>
      </w:tblGrid>
      <w:tr>
        <w:trPr>
          <w:jc w:val="center"/>
          <w:trHeight w:val="567"/>
        </w:trPr>
        <w:tc>
          <w:tcPr>
            <w:gridSpan w:val="5"/>
            <w:tcW w:w="9288" w:type="dxa"/>
            <w:vAlign w:val="center"/>
            <w:textDirection w:val="lrTb"/>
            <w:noWrap/>
          </w:tcPr>
          <w:p>
            <w:pPr>
              <w:rPr>
                <w:rFonts w:ascii="宋体" w:hAnsi="宋体" w:cs="宋体"/>
                <w:szCs w:val="21"/>
              </w:rPr>
            </w:pPr>
            <w:r>
              <w:rPr>
                <w:rFonts w:hint="eastAsia" w:ascii="宋体" w:hAnsi="宋体" w:cs="宋体"/>
                <w:szCs w:val="21"/>
              </w:rPr>
              <w:t xml:space="preserve">甲方：</w:t>
            </w:r>
            <w:r/>
          </w:p>
        </w:tc>
      </w:tr>
      <w:tr>
        <w:trPr>
          <w:jc w:val="center"/>
          <w:trHeight w:val="567"/>
        </w:trPr>
        <w:tc>
          <w:tcPr>
            <w:tcW w:w="2865" w:type="dxa"/>
            <w:vAlign w:val="center"/>
            <w:textDirection w:val="lrTb"/>
            <w:noWrap/>
          </w:tcPr>
          <w:p>
            <w:pPr>
              <w:rPr>
                <w:rFonts w:ascii="宋体" w:hAnsi="宋体" w:cs="宋体"/>
                <w:szCs w:val="21"/>
              </w:rPr>
            </w:pPr>
            <w:r>
              <w:rPr>
                <w:rFonts w:hint="eastAsia" w:ascii="宋体" w:hAnsi="宋体" w:cs="宋体"/>
                <w:szCs w:val="21"/>
              </w:rPr>
              <w:t xml:space="preserve">乙方 ：</w:t>
            </w:r>
            <w:r/>
          </w:p>
        </w:tc>
        <w:tc>
          <w:tcPr>
            <w:tcW w:w="3271" w:type="dxa"/>
            <w:vAlign w:val="center"/>
            <w:textDirection w:val="lrTb"/>
            <w:noWrap/>
          </w:tcPr>
          <w:p>
            <w:pPr>
              <w:rPr>
                <w:rFonts w:ascii="宋体" w:hAnsi="宋体" w:cs="宋体"/>
                <w:szCs w:val="21"/>
              </w:rPr>
            </w:pPr>
            <w:r>
              <w:rPr>
                <w:rFonts w:hint="eastAsia" w:ascii="宋体" w:hAnsi="宋体" w:cs="宋体"/>
                <w:szCs w:val="21"/>
              </w:rPr>
              <w:t xml:space="preserve">乙方负责人/电话 ：            </w:t>
            </w:r>
            <w:r/>
          </w:p>
        </w:tc>
        <w:tc>
          <w:tcPr>
            <w:gridSpan w:val="3"/>
            <w:tcW w:w="3152" w:type="dxa"/>
            <w:vAlign w:val="center"/>
            <w:textDirection w:val="lrTb"/>
            <w:noWrap/>
          </w:tcPr>
          <w:p>
            <w:pPr>
              <w:rPr>
                <w:rFonts w:ascii="宋体" w:hAnsi="宋体" w:cs="宋体"/>
                <w:szCs w:val="21"/>
              </w:rPr>
            </w:pPr>
            <w:r>
              <w:rPr>
                <w:rFonts w:hint="eastAsia" w:ascii="宋体" w:hAnsi="宋体" w:cs="宋体"/>
                <w:szCs w:val="21"/>
              </w:rPr>
              <w:t xml:space="preserve">乙方责任人/电话：            </w:t>
            </w:r>
            <w:r/>
          </w:p>
        </w:tc>
      </w:tr>
      <w:tr>
        <w:trPr>
          <w:jc w:val="center"/>
          <w:trHeight w:val="567"/>
        </w:trPr>
        <w:tc>
          <w:tcPr>
            <w:gridSpan w:val="2"/>
            <w:tcW w:w="6136" w:type="dxa"/>
            <w:vAlign w:val="center"/>
            <w:textDirection w:val="lrTb"/>
            <w:noWrap/>
          </w:tcPr>
          <w:p>
            <w:pPr>
              <w:jc w:val="center"/>
              <w:rPr>
                <w:rFonts w:ascii="宋体" w:hAnsi="宋体" w:cs="宋体"/>
                <w:szCs w:val="21"/>
              </w:rPr>
            </w:pPr>
            <w:r>
              <w:rPr>
                <w:rFonts w:hint="eastAsia" w:ascii="宋体" w:hAnsi="宋体" w:cs="宋体"/>
                <w:szCs w:val="21"/>
              </w:rPr>
              <w:t xml:space="preserve">检查考评内容</w:t>
            </w:r>
            <w:r/>
          </w:p>
        </w:tc>
        <w:tc>
          <w:tcPr>
            <w:tcW w:w="1233" w:type="dxa"/>
            <w:vAlign w:val="center"/>
            <w:textDirection w:val="lrTb"/>
            <w:noWrap/>
          </w:tcPr>
          <w:p>
            <w:pPr>
              <w:jc w:val="center"/>
              <w:rPr>
                <w:rFonts w:ascii="宋体" w:hAnsi="宋体" w:cs="宋体"/>
                <w:szCs w:val="21"/>
              </w:rPr>
            </w:pPr>
            <w:r>
              <w:rPr>
                <w:rFonts w:hint="eastAsia" w:ascii="宋体" w:hAnsi="宋体" w:cs="宋体"/>
                <w:szCs w:val="21"/>
              </w:rPr>
              <w:t xml:space="preserve">评分标准</w:t>
            </w:r>
            <w:r/>
          </w:p>
        </w:tc>
        <w:tc>
          <w:tcPr>
            <w:tcW w:w="1241" w:type="dxa"/>
            <w:vAlign w:val="center"/>
            <w:textDirection w:val="lrTb"/>
            <w:noWrap/>
          </w:tcPr>
          <w:p>
            <w:pPr>
              <w:jc w:val="center"/>
              <w:rPr>
                <w:rFonts w:ascii="宋体" w:hAnsi="宋体" w:cs="宋体"/>
                <w:szCs w:val="21"/>
              </w:rPr>
            </w:pPr>
            <w:r>
              <w:rPr>
                <w:rFonts w:hint="eastAsia" w:ascii="宋体" w:hAnsi="宋体" w:cs="宋体"/>
                <w:szCs w:val="21"/>
              </w:rPr>
              <w:t xml:space="preserve">扣分原因</w:t>
            </w:r>
            <w:r/>
          </w:p>
        </w:tc>
        <w:tc>
          <w:tcPr>
            <w:tcW w:w="678" w:type="dxa"/>
            <w:vAlign w:val="center"/>
            <w:textDirection w:val="lrTb"/>
            <w:noWrap/>
          </w:tcPr>
          <w:p>
            <w:pPr>
              <w:rPr>
                <w:rFonts w:ascii="宋体" w:hAnsi="宋体" w:cs="宋体"/>
                <w:szCs w:val="21"/>
              </w:rPr>
            </w:pPr>
            <w:r>
              <w:rPr>
                <w:rFonts w:hint="eastAsia" w:ascii="宋体" w:hAnsi="宋体" w:cs="宋体"/>
                <w:szCs w:val="21"/>
              </w:rPr>
              <w:t xml:space="preserve">得分</w:t>
            </w:r>
            <w:r/>
          </w:p>
        </w:tc>
      </w:tr>
      <w:tr>
        <w:trPr>
          <w:jc w:val="center"/>
          <w:trHeight w:val="567"/>
        </w:trPr>
        <w:tc>
          <w:tcPr>
            <w:gridSpan w:val="2"/>
            <w:tcW w:w="6136" w:type="dxa"/>
            <w:vAlign w:val="center"/>
            <w:textDirection w:val="lrTb"/>
            <w:noWrap/>
          </w:tcPr>
          <w:p>
            <w:pPr>
              <w:rPr>
                <w:rFonts w:ascii="宋体" w:hAnsi="宋体" w:cs="宋体"/>
                <w:szCs w:val="21"/>
              </w:rPr>
            </w:pPr>
            <w:r>
              <w:rPr>
                <w:rFonts w:hint="eastAsia" w:ascii="宋体" w:hAnsi="宋体" w:cs="宋体"/>
                <w:szCs w:val="21"/>
              </w:rPr>
              <w:t xml:space="preserve">每日24小时值班，服务人员配置情况</w:t>
            </w:r>
            <w:r/>
          </w:p>
        </w:tc>
        <w:tc>
          <w:tcPr>
            <w:tcW w:w="1233" w:type="dxa"/>
            <w:vAlign w:val="center"/>
            <w:textDirection w:val="lrTb"/>
            <w:noWrap/>
          </w:tcPr>
          <w:p>
            <w:pPr>
              <w:jc w:val="center"/>
              <w:rPr>
                <w:rFonts w:ascii="宋体" w:hAnsi="宋体" w:cs="宋体"/>
                <w:szCs w:val="21"/>
              </w:rPr>
            </w:pPr>
            <w:r>
              <w:rPr>
                <w:rFonts w:hint="eastAsia" w:ascii="宋体" w:hAnsi="宋体" w:cs="宋体"/>
                <w:szCs w:val="21"/>
              </w:rPr>
              <w:t xml:space="preserve">10分</w:t>
            </w:r>
            <w:r/>
          </w:p>
        </w:tc>
        <w:tc>
          <w:tcPr>
            <w:tcW w:w="1241" w:type="dxa"/>
            <w:vAlign w:val="center"/>
            <w:textDirection w:val="lrTb"/>
            <w:noWrap/>
          </w:tcPr>
          <w:p>
            <w:pPr>
              <w:jc w:val="center"/>
              <w:rPr>
                <w:rFonts w:ascii="宋体" w:hAnsi="宋体" w:cs="宋体"/>
                <w:szCs w:val="21"/>
              </w:rPr>
            </w:pPr>
            <w:r>
              <w:rPr>
                <w:rFonts w:ascii="宋体" w:hAnsi="宋体" w:cs="宋体"/>
                <w:szCs w:val="21"/>
              </w:rPr>
            </w:r>
            <w:r/>
          </w:p>
        </w:tc>
        <w:tc>
          <w:tcPr>
            <w:tcW w:w="678" w:type="dxa"/>
            <w:vAlign w:val="center"/>
            <w:textDirection w:val="lrTb"/>
            <w:noWrap/>
          </w:tcPr>
          <w:p>
            <w:pPr>
              <w:rPr>
                <w:rFonts w:ascii="宋体" w:hAnsi="宋体" w:cs="宋体"/>
                <w:szCs w:val="21"/>
              </w:rPr>
            </w:pPr>
            <w:r>
              <w:rPr>
                <w:rFonts w:ascii="宋体" w:hAnsi="宋体" w:cs="宋体"/>
                <w:szCs w:val="21"/>
              </w:rPr>
            </w:r>
            <w:r/>
          </w:p>
        </w:tc>
      </w:tr>
      <w:tr>
        <w:trPr>
          <w:jc w:val="center"/>
          <w:trHeight w:val="567"/>
        </w:trPr>
        <w:tc>
          <w:tcPr>
            <w:gridSpan w:val="2"/>
            <w:tcW w:w="6136" w:type="dxa"/>
            <w:vAlign w:val="center"/>
            <w:textDirection w:val="lrTb"/>
            <w:noWrap/>
          </w:tcPr>
          <w:p>
            <w:pPr>
              <w:rPr>
                <w:rFonts w:ascii="宋体" w:hAnsi="宋体" w:cs="宋体"/>
                <w:szCs w:val="21"/>
              </w:rPr>
            </w:pPr>
            <w:r>
              <w:rPr>
                <w:rFonts w:hint="eastAsia" w:ascii="宋体" w:hAnsi="宋体" w:cs="宋体"/>
                <w:szCs w:val="21"/>
              </w:rPr>
              <w:t xml:space="preserve">值班人员均持建（构）筑物消防员证上岗（复印件）</w:t>
            </w:r>
            <w:r/>
          </w:p>
        </w:tc>
        <w:tc>
          <w:tcPr>
            <w:tcW w:w="1233" w:type="dxa"/>
            <w:vAlign w:val="center"/>
            <w:textDirection w:val="lrTb"/>
            <w:noWrap/>
          </w:tcPr>
          <w:p>
            <w:pPr>
              <w:jc w:val="center"/>
              <w:rPr>
                <w:rFonts w:ascii="宋体" w:hAnsi="宋体" w:cs="宋体"/>
                <w:szCs w:val="21"/>
              </w:rPr>
            </w:pPr>
            <w:r>
              <w:rPr>
                <w:rFonts w:hint="eastAsia" w:ascii="宋体" w:hAnsi="宋体" w:cs="宋体"/>
                <w:szCs w:val="21"/>
              </w:rPr>
              <w:t xml:space="preserve">10分</w:t>
            </w:r>
            <w:r/>
          </w:p>
        </w:tc>
        <w:tc>
          <w:tcPr>
            <w:tcW w:w="1241" w:type="dxa"/>
            <w:vAlign w:val="center"/>
            <w:textDirection w:val="lrTb"/>
            <w:noWrap/>
          </w:tcPr>
          <w:p>
            <w:pPr>
              <w:jc w:val="center"/>
              <w:rPr>
                <w:rFonts w:ascii="宋体" w:hAnsi="宋体" w:cs="宋体"/>
                <w:szCs w:val="21"/>
              </w:rPr>
            </w:pPr>
            <w:r>
              <w:rPr>
                <w:rFonts w:ascii="宋体" w:hAnsi="宋体" w:cs="宋体"/>
                <w:szCs w:val="21"/>
              </w:rPr>
            </w:r>
            <w:r/>
          </w:p>
        </w:tc>
        <w:tc>
          <w:tcPr>
            <w:tcW w:w="678" w:type="dxa"/>
            <w:vAlign w:val="center"/>
            <w:textDirection w:val="lrTb"/>
            <w:noWrap/>
          </w:tcPr>
          <w:p>
            <w:pPr>
              <w:rPr>
                <w:rFonts w:ascii="宋体" w:hAnsi="宋体" w:cs="宋体"/>
                <w:szCs w:val="21"/>
              </w:rPr>
            </w:pPr>
            <w:r>
              <w:rPr>
                <w:rFonts w:ascii="宋体" w:hAnsi="宋体" w:cs="宋体"/>
                <w:szCs w:val="21"/>
              </w:rPr>
            </w:r>
            <w:r/>
          </w:p>
        </w:tc>
      </w:tr>
      <w:tr>
        <w:trPr>
          <w:jc w:val="center"/>
          <w:trHeight w:val="567"/>
        </w:trPr>
        <w:tc>
          <w:tcPr>
            <w:gridSpan w:val="2"/>
            <w:tcW w:w="6136" w:type="dxa"/>
            <w:vAlign w:val="center"/>
            <w:textDirection w:val="lrTb"/>
            <w:noWrap/>
          </w:tcPr>
          <w:p>
            <w:pPr>
              <w:rPr>
                <w:rFonts w:ascii="宋体" w:hAnsi="宋体" w:cs="宋体"/>
                <w:szCs w:val="21"/>
              </w:rPr>
            </w:pPr>
            <w:r>
              <w:rPr>
                <w:rFonts w:hint="eastAsia" w:ascii="宋体" w:hAnsi="宋体" w:cs="宋体"/>
                <w:szCs w:val="21"/>
              </w:rPr>
              <w:t xml:space="preserve">值班人员能熟练操作各类消防设施设备</w:t>
            </w:r>
            <w:r/>
          </w:p>
        </w:tc>
        <w:tc>
          <w:tcPr>
            <w:tcW w:w="1233" w:type="dxa"/>
            <w:vAlign w:val="center"/>
            <w:textDirection w:val="lrTb"/>
            <w:noWrap/>
          </w:tcPr>
          <w:p>
            <w:pPr>
              <w:jc w:val="center"/>
              <w:rPr>
                <w:rFonts w:ascii="宋体" w:hAnsi="宋体" w:cs="宋体"/>
                <w:szCs w:val="21"/>
              </w:rPr>
            </w:pPr>
            <w:r>
              <w:rPr>
                <w:rFonts w:hint="eastAsia" w:ascii="宋体" w:hAnsi="宋体" w:cs="宋体"/>
                <w:szCs w:val="21"/>
              </w:rPr>
              <w:t xml:space="preserve">10分</w:t>
            </w:r>
            <w:r/>
          </w:p>
        </w:tc>
        <w:tc>
          <w:tcPr>
            <w:tcW w:w="1241" w:type="dxa"/>
            <w:vAlign w:val="center"/>
            <w:textDirection w:val="lrTb"/>
            <w:noWrap/>
          </w:tcPr>
          <w:p>
            <w:pPr>
              <w:jc w:val="center"/>
              <w:rPr>
                <w:rFonts w:ascii="宋体" w:hAnsi="宋体" w:cs="宋体"/>
                <w:szCs w:val="21"/>
              </w:rPr>
            </w:pPr>
            <w:r>
              <w:rPr>
                <w:rFonts w:ascii="宋体" w:hAnsi="宋体" w:cs="宋体"/>
                <w:szCs w:val="21"/>
              </w:rPr>
            </w:r>
            <w:r/>
          </w:p>
        </w:tc>
        <w:tc>
          <w:tcPr>
            <w:tcW w:w="678" w:type="dxa"/>
            <w:vAlign w:val="center"/>
            <w:textDirection w:val="lrTb"/>
            <w:noWrap/>
          </w:tcPr>
          <w:p>
            <w:pPr>
              <w:rPr>
                <w:rFonts w:ascii="宋体" w:hAnsi="宋体" w:cs="宋体"/>
                <w:szCs w:val="21"/>
              </w:rPr>
            </w:pPr>
            <w:r>
              <w:rPr>
                <w:rFonts w:ascii="宋体" w:hAnsi="宋体" w:cs="宋体"/>
                <w:szCs w:val="21"/>
              </w:rPr>
            </w:r>
            <w:r/>
          </w:p>
        </w:tc>
      </w:tr>
      <w:tr>
        <w:trPr>
          <w:jc w:val="center"/>
          <w:trHeight w:val="567"/>
        </w:trPr>
        <w:tc>
          <w:tcPr>
            <w:gridSpan w:val="2"/>
            <w:tcW w:w="6136" w:type="dxa"/>
            <w:vAlign w:val="center"/>
            <w:textDirection w:val="lrTb"/>
            <w:noWrap/>
          </w:tcPr>
          <w:p>
            <w:pPr>
              <w:rPr>
                <w:rFonts w:ascii="宋体" w:hAnsi="宋体" w:cs="宋体"/>
                <w:szCs w:val="21"/>
              </w:rPr>
            </w:pPr>
            <w:r>
              <w:rPr>
                <w:rFonts w:hint="eastAsia" w:ascii="宋体" w:hAnsi="宋体" w:cs="宋体"/>
                <w:szCs w:val="21"/>
              </w:rPr>
              <w:t xml:space="preserve">值班人员携带配置的对讲机，并保持对讲机随时畅通</w:t>
            </w:r>
            <w:r/>
          </w:p>
        </w:tc>
        <w:tc>
          <w:tcPr>
            <w:tcW w:w="1233" w:type="dxa"/>
            <w:vAlign w:val="center"/>
            <w:textDirection w:val="lrTb"/>
            <w:noWrap/>
          </w:tcPr>
          <w:p>
            <w:pPr>
              <w:jc w:val="center"/>
              <w:rPr>
                <w:rFonts w:ascii="宋体" w:hAnsi="宋体" w:cs="宋体"/>
                <w:szCs w:val="21"/>
              </w:rPr>
            </w:pPr>
            <w:r>
              <w:rPr>
                <w:rFonts w:hint="eastAsia" w:ascii="宋体" w:hAnsi="宋体" w:cs="宋体"/>
                <w:szCs w:val="21"/>
              </w:rPr>
              <w:t xml:space="preserve">10分</w:t>
            </w:r>
            <w:r/>
          </w:p>
        </w:tc>
        <w:tc>
          <w:tcPr>
            <w:tcW w:w="1241" w:type="dxa"/>
            <w:vAlign w:val="center"/>
            <w:textDirection w:val="lrTb"/>
            <w:noWrap/>
          </w:tcPr>
          <w:p>
            <w:pPr>
              <w:jc w:val="center"/>
              <w:rPr>
                <w:rFonts w:ascii="宋体" w:hAnsi="宋体" w:cs="宋体"/>
                <w:szCs w:val="21"/>
              </w:rPr>
            </w:pPr>
            <w:r>
              <w:rPr>
                <w:rFonts w:ascii="宋体" w:hAnsi="宋体" w:cs="宋体"/>
                <w:szCs w:val="21"/>
              </w:rPr>
            </w:r>
            <w:r/>
          </w:p>
        </w:tc>
        <w:tc>
          <w:tcPr>
            <w:tcW w:w="678" w:type="dxa"/>
            <w:vAlign w:val="center"/>
            <w:textDirection w:val="lrTb"/>
            <w:noWrap/>
          </w:tcPr>
          <w:p>
            <w:pPr>
              <w:rPr>
                <w:rFonts w:ascii="宋体" w:hAnsi="宋体" w:cs="宋体"/>
                <w:szCs w:val="21"/>
              </w:rPr>
            </w:pPr>
            <w:r>
              <w:rPr>
                <w:rFonts w:ascii="宋体" w:hAnsi="宋体" w:cs="宋体"/>
                <w:szCs w:val="21"/>
              </w:rPr>
            </w:r>
            <w:r/>
          </w:p>
        </w:tc>
      </w:tr>
      <w:tr>
        <w:trPr>
          <w:jc w:val="center"/>
          <w:trHeight w:val="567"/>
        </w:trPr>
        <w:tc>
          <w:tcPr>
            <w:gridSpan w:val="2"/>
            <w:tcW w:w="6136" w:type="dxa"/>
            <w:vAlign w:val="center"/>
            <w:textDirection w:val="lrTb"/>
            <w:noWrap/>
          </w:tcPr>
          <w:p>
            <w:pPr>
              <w:rPr>
                <w:rFonts w:ascii="宋体" w:hAnsi="宋体" w:cs="宋体"/>
                <w:szCs w:val="21"/>
              </w:rPr>
            </w:pPr>
            <w:r>
              <w:rPr>
                <w:rFonts w:hint="eastAsia" w:ascii="宋体" w:hAnsi="宋体" w:cs="宋体"/>
                <w:szCs w:val="21"/>
              </w:rPr>
              <w:t xml:space="preserve">值班人员每月集中理论学习和技能培训不少于1次</w:t>
            </w:r>
            <w:r/>
          </w:p>
        </w:tc>
        <w:tc>
          <w:tcPr>
            <w:tcW w:w="1233" w:type="dxa"/>
            <w:vAlign w:val="center"/>
            <w:textDirection w:val="lrTb"/>
            <w:noWrap/>
          </w:tcPr>
          <w:p>
            <w:pPr>
              <w:jc w:val="center"/>
              <w:rPr>
                <w:rFonts w:ascii="宋体" w:hAnsi="宋体" w:cs="宋体"/>
                <w:szCs w:val="21"/>
              </w:rPr>
            </w:pPr>
            <w:r>
              <w:rPr>
                <w:rFonts w:hint="eastAsia" w:ascii="宋体" w:hAnsi="宋体" w:cs="宋体"/>
                <w:szCs w:val="21"/>
              </w:rPr>
              <w:t xml:space="preserve">10分</w:t>
            </w:r>
            <w:r/>
          </w:p>
        </w:tc>
        <w:tc>
          <w:tcPr>
            <w:tcW w:w="1241" w:type="dxa"/>
            <w:vAlign w:val="center"/>
            <w:textDirection w:val="lrTb"/>
            <w:noWrap/>
          </w:tcPr>
          <w:p>
            <w:pPr>
              <w:jc w:val="center"/>
              <w:rPr>
                <w:rFonts w:ascii="宋体" w:hAnsi="宋体" w:cs="宋体"/>
                <w:szCs w:val="21"/>
              </w:rPr>
            </w:pPr>
            <w:r>
              <w:rPr>
                <w:rFonts w:ascii="宋体" w:hAnsi="宋体" w:cs="宋体"/>
                <w:szCs w:val="21"/>
              </w:rPr>
            </w:r>
            <w:r/>
          </w:p>
        </w:tc>
        <w:tc>
          <w:tcPr>
            <w:tcW w:w="678" w:type="dxa"/>
            <w:vAlign w:val="center"/>
            <w:textDirection w:val="lrTb"/>
            <w:noWrap/>
          </w:tcPr>
          <w:p>
            <w:pPr>
              <w:rPr>
                <w:rFonts w:ascii="宋体" w:hAnsi="宋体" w:cs="宋体"/>
                <w:szCs w:val="21"/>
              </w:rPr>
            </w:pPr>
            <w:r>
              <w:rPr>
                <w:rFonts w:ascii="宋体" w:hAnsi="宋体" w:cs="宋体"/>
                <w:szCs w:val="21"/>
              </w:rPr>
            </w:r>
            <w:r/>
          </w:p>
        </w:tc>
      </w:tr>
      <w:tr>
        <w:trPr>
          <w:jc w:val="center"/>
          <w:trHeight w:val="567"/>
        </w:trPr>
        <w:tc>
          <w:tcPr>
            <w:gridSpan w:val="2"/>
            <w:tcW w:w="6136" w:type="dxa"/>
            <w:vAlign w:val="center"/>
            <w:textDirection w:val="lrTb"/>
            <w:noWrap/>
          </w:tcPr>
          <w:p>
            <w:pPr>
              <w:rPr>
                <w:rFonts w:ascii="宋体" w:hAnsi="宋体" w:cs="宋体"/>
                <w:szCs w:val="21"/>
              </w:rPr>
            </w:pPr>
            <w:r>
              <w:rPr>
                <w:rFonts w:hint="eastAsia" w:ascii="宋体" w:hAnsi="宋体" w:cs="宋体"/>
                <w:szCs w:val="21"/>
              </w:rPr>
              <w:t xml:space="preserve">值班人员在控制室接收火警信号时，在5分钟内到达现场对现场火情进行查看；值班人员在控制室接收故障信号时，在10分钟内到达现场对故障进行查看，并及时向相关消防维保单位进行汇报</w:t>
            </w:r>
            <w:r/>
          </w:p>
        </w:tc>
        <w:tc>
          <w:tcPr>
            <w:tcW w:w="1233" w:type="dxa"/>
            <w:vAlign w:val="center"/>
            <w:textDirection w:val="lrTb"/>
            <w:noWrap/>
          </w:tcPr>
          <w:p>
            <w:pPr>
              <w:jc w:val="center"/>
              <w:rPr>
                <w:rFonts w:ascii="宋体" w:hAnsi="宋体" w:cs="宋体"/>
                <w:szCs w:val="21"/>
              </w:rPr>
            </w:pPr>
            <w:r>
              <w:rPr>
                <w:rFonts w:hint="eastAsia" w:ascii="宋体" w:hAnsi="宋体" w:cs="宋体"/>
                <w:szCs w:val="21"/>
              </w:rPr>
              <w:t xml:space="preserve">10分</w:t>
            </w:r>
            <w:r/>
          </w:p>
        </w:tc>
        <w:tc>
          <w:tcPr>
            <w:tcW w:w="1241" w:type="dxa"/>
            <w:vAlign w:val="center"/>
            <w:textDirection w:val="lrTb"/>
            <w:noWrap/>
          </w:tcPr>
          <w:p>
            <w:pPr>
              <w:jc w:val="center"/>
              <w:rPr>
                <w:rFonts w:ascii="宋体" w:hAnsi="宋体" w:cs="宋体"/>
                <w:szCs w:val="21"/>
              </w:rPr>
            </w:pPr>
            <w:r>
              <w:rPr>
                <w:rFonts w:ascii="宋体" w:hAnsi="宋体" w:cs="宋体"/>
                <w:szCs w:val="21"/>
              </w:rPr>
            </w:r>
            <w:r/>
          </w:p>
        </w:tc>
        <w:tc>
          <w:tcPr>
            <w:tcW w:w="678" w:type="dxa"/>
            <w:vAlign w:val="center"/>
            <w:textDirection w:val="lrTb"/>
            <w:noWrap/>
          </w:tcPr>
          <w:p>
            <w:pPr>
              <w:rPr>
                <w:rFonts w:ascii="宋体" w:hAnsi="宋体" w:cs="宋体"/>
                <w:szCs w:val="21"/>
              </w:rPr>
            </w:pPr>
            <w:r>
              <w:rPr>
                <w:rFonts w:ascii="宋体" w:hAnsi="宋体" w:cs="宋体"/>
                <w:szCs w:val="21"/>
              </w:rPr>
            </w:r>
            <w:r/>
          </w:p>
        </w:tc>
      </w:tr>
      <w:tr>
        <w:trPr>
          <w:jc w:val="center"/>
          <w:trHeight w:val="567"/>
        </w:trPr>
        <w:tc>
          <w:tcPr>
            <w:gridSpan w:val="2"/>
            <w:tcW w:w="6136" w:type="dxa"/>
            <w:vAlign w:val="center"/>
            <w:textDirection w:val="lrTb"/>
            <w:noWrap/>
          </w:tcPr>
          <w:p>
            <w:pPr>
              <w:rPr>
                <w:rFonts w:ascii="宋体" w:hAnsi="宋体" w:cs="宋体"/>
                <w:szCs w:val="21"/>
              </w:rPr>
            </w:pPr>
            <w:r>
              <w:rPr>
                <w:rFonts w:hint="eastAsia" w:ascii="宋体" w:hAnsi="宋体" w:cs="宋体"/>
                <w:szCs w:val="21"/>
              </w:rPr>
              <w:t xml:space="preserve">值班人员交接班记录、值班记录等完备，每天将前一天控制室值班记录报到采购人相关管理部门</w:t>
            </w:r>
            <w:r/>
          </w:p>
        </w:tc>
        <w:tc>
          <w:tcPr>
            <w:tcW w:w="1233" w:type="dxa"/>
            <w:vAlign w:val="center"/>
            <w:textDirection w:val="lrTb"/>
            <w:noWrap/>
          </w:tcPr>
          <w:p>
            <w:pPr>
              <w:jc w:val="center"/>
              <w:rPr>
                <w:rFonts w:ascii="宋体" w:hAnsi="宋体" w:cs="宋体"/>
                <w:szCs w:val="21"/>
              </w:rPr>
            </w:pPr>
            <w:r>
              <w:rPr>
                <w:rFonts w:hint="eastAsia" w:ascii="宋体" w:hAnsi="宋体" w:cs="宋体"/>
                <w:szCs w:val="21"/>
              </w:rPr>
              <w:t xml:space="preserve">10分</w:t>
            </w:r>
            <w:r/>
          </w:p>
        </w:tc>
        <w:tc>
          <w:tcPr>
            <w:tcW w:w="1241" w:type="dxa"/>
            <w:vAlign w:val="center"/>
            <w:textDirection w:val="lrTb"/>
            <w:noWrap/>
          </w:tcPr>
          <w:p>
            <w:pPr>
              <w:jc w:val="center"/>
              <w:rPr>
                <w:rFonts w:ascii="宋体" w:hAnsi="宋体" w:cs="宋体"/>
                <w:szCs w:val="21"/>
              </w:rPr>
            </w:pPr>
            <w:r>
              <w:rPr>
                <w:rFonts w:ascii="宋体" w:hAnsi="宋体" w:cs="宋体"/>
                <w:szCs w:val="21"/>
              </w:rPr>
            </w:r>
            <w:r/>
          </w:p>
        </w:tc>
        <w:tc>
          <w:tcPr>
            <w:tcW w:w="678" w:type="dxa"/>
            <w:vAlign w:val="center"/>
            <w:textDirection w:val="lrTb"/>
            <w:noWrap/>
          </w:tcPr>
          <w:p>
            <w:pPr>
              <w:rPr>
                <w:rFonts w:ascii="宋体" w:hAnsi="宋体" w:cs="宋体"/>
                <w:szCs w:val="21"/>
              </w:rPr>
            </w:pPr>
            <w:r>
              <w:rPr>
                <w:rFonts w:ascii="宋体" w:hAnsi="宋体" w:cs="宋体"/>
                <w:szCs w:val="21"/>
              </w:rPr>
            </w:r>
            <w:r/>
          </w:p>
        </w:tc>
      </w:tr>
      <w:tr>
        <w:trPr>
          <w:jc w:val="center"/>
          <w:trHeight w:val="567"/>
        </w:trPr>
        <w:tc>
          <w:tcPr>
            <w:gridSpan w:val="2"/>
            <w:tcW w:w="6136" w:type="dxa"/>
            <w:vAlign w:val="center"/>
            <w:textDirection w:val="lrTb"/>
            <w:noWrap/>
          </w:tcPr>
          <w:p>
            <w:pPr>
              <w:rPr>
                <w:rFonts w:ascii="宋体" w:hAnsi="宋体" w:cs="宋体"/>
                <w:szCs w:val="21"/>
              </w:rPr>
            </w:pPr>
            <w:r>
              <w:rPr>
                <w:rFonts w:hint="eastAsia" w:ascii="宋体" w:hAnsi="宋体" w:cs="宋体"/>
                <w:szCs w:val="21"/>
              </w:rPr>
              <w:t xml:space="preserve">值班人员配合采购人完成安全检查、疏散演习、大型活动的消防维保、应急处置等需临时增派人员值守工作</w:t>
            </w:r>
            <w:r/>
          </w:p>
        </w:tc>
        <w:tc>
          <w:tcPr>
            <w:tcW w:w="1233" w:type="dxa"/>
            <w:vAlign w:val="center"/>
            <w:textDirection w:val="lrTb"/>
            <w:noWrap/>
          </w:tcPr>
          <w:p>
            <w:pPr>
              <w:jc w:val="center"/>
              <w:rPr>
                <w:rFonts w:ascii="宋体" w:hAnsi="宋体" w:cs="宋体"/>
                <w:szCs w:val="21"/>
              </w:rPr>
            </w:pPr>
            <w:r>
              <w:rPr>
                <w:rFonts w:hint="eastAsia" w:ascii="宋体" w:hAnsi="宋体" w:cs="宋体"/>
                <w:szCs w:val="21"/>
              </w:rPr>
              <w:t xml:space="preserve">10分</w:t>
            </w:r>
            <w:r/>
          </w:p>
        </w:tc>
        <w:tc>
          <w:tcPr>
            <w:tcW w:w="1241" w:type="dxa"/>
            <w:vAlign w:val="center"/>
            <w:textDirection w:val="lrTb"/>
            <w:noWrap/>
          </w:tcPr>
          <w:p>
            <w:pPr>
              <w:jc w:val="center"/>
              <w:rPr>
                <w:rFonts w:ascii="宋体" w:hAnsi="宋体" w:cs="宋体"/>
                <w:szCs w:val="21"/>
              </w:rPr>
            </w:pPr>
            <w:r>
              <w:rPr>
                <w:rFonts w:ascii="宋体" w:hAnsi="宋体" w:cs="宋体"/>
                <w:szCs w:val="21"/>
              </w:rPr>
            </w:r>
            <w:r/>
          </w:p>
        </w:tc>
        <w:tc>
          <w:tcPr>
            <w:tcW w:w="678" w:type="dxa"/>
            <w:vAlign w:val="center"/>
            <w:textDirection w:val="lrTb"/>
            <w:noWrap/>
          </w:tcPr>
          <w:p>
            <w:pPr>
              <w:rPr>
                <w:rFonts w:ascii="宋体" w:hAnsi="宋体" w:cs="宋体"/>
                <w:szCs w:val="21"/>
              </w:rPr>
            </w:pPr>
            <w:r>
              <w:rPr>
                <w:rFonts w:ascii="宋体" w:hAnsi="宋体" w:cs="宋体"/>
                <w:szCs w:val="21"/>
              </w:rPr>
            </w:r>
            <w:r/>
          </w:p>
        </w:tc>
      </w:tr>
      <w:tr>
        <w:trPr>
          <w:jc w:val="center"/>
          <w:trHeight w:val="567"/>
        </w:trPr>
        <w:tc>
          <w:tcPr>
            <w:gridSpan w:val="2"/>
            <w:tcW w:w="6136" w:type="dxa"/>
            <w:vAlign w:val="center"/>
            <w:textDirection w:val="lrTb"/>
            <w:noWrap/>
          </w:tcPr>
          <w:p>
            <w:pPr>
              <w:jc w:val="left"/>
              <w:rPr>
                <w:rFonts w:ascii="宋体" w:hAnsi="宋体" w:cs="宋体"/>
                <w:szCs w:val="21"/>
              </w:rPr>
            </w:pPr>
            <w:r>
              <w:rPr>
                <w:rFonts w:hint="eastAsia" w:ascii="宋体" w:hAnsi="宋体" w:cs="宋体"/>
                <w:szCs w:val="21"/>
              </w:rPr>
              <w:t xml:space="preserve">值班人员做好消防控制室的清洁卫生工作，保持环境整洁</w:t>
            </w:r>
            <w:r/>
          </w:p>
        </w:tc>
        <w:tc>
          <w:tcPr>
            <w:tcW w:w="1233" w:type="dxa"/>
            <w:vAlign w:val="center"/>
            <w:textDirection w:val="lrTb"/>
            <w:noWrap/>
          </w:tcPr>
          <w:p>
            <w:pPr>
              <w:jc w:val="center"/>
              <w:rPr>
                <w:rFonts w:ascii="宋体" w:hAnsi="宋体" w:cs="宋体"/>
                <w:szCs w:val="21"/>
              </w:rPr>
            </w:pPr>
            <w:r>
              <w:rPr>
                <w:rFonts w:hint="eastAsia" w:ascii="宋体" w:hAnsi="宋体" w:cs="宋体"/>
                <w:szCs w:val="21"/>
              </w:rPr>
              <w:t xml:space="preserve">5分</w:t>
            </w:r>
            <w:r/>
          </w:p>
        </w:tc>
        <w:tc>
          <w:tcPr>
            <w:tcW w:w="1241" w:type="dxa"/>
            <w:vAlign w:val="center"/>
            <w:textDirection w:val="lrTb"/>
            <w:noWrap/>
          </w:tcPr>
          <w:p>
            <w:pPr>
              <w:jc w:val="center"/>
              <w:rPr>
                <w:rFonts w:ascii="宋体" w:hAnsi="宋体" w:cs="宋体"/>
                <w:szCs w:val="21"/>
              </w:rPr>
            </w:pPr>
            <w:r>
              <w:rPr>
                <w:rFonts w:ascii="宋体" w:hAnsi="宋体" w:cs="宋体"/>
                <w:szCs w:val="21"/>
              </w:rPr>
            </w:r>
            <w:r/>
          </w:p>
        </w:tc>
        <w:tc>
          <w:tcPr>
            <w:tcW w:w="678" w:type="dxa"/>
            <w:vAlign w:val="center"/>
            <w:textDirection w:val="lrTb"/>
            <w:noWrap/>
          </w:tcPr>
          <w:p>
            <w:pPr>
              <w:rPr>
                <w:rFonts w:ascii="宋体" w:hAnsi="宋体" w:cs="宋体"/>
                <w:szCs w:val="21"/>
              </w:rPr>
            </w:pPr>
            <w:r>
              <w:rPr>
                <w:rFonts w:ascii="宋体" w:hAnsi="宋体" w:cs="宋体"/>
                <w:szCs w:val="21"/>
              </w:rPr>
            </w:r>
            <w:r/>
          </w:p>
        </w:tc>
      </w:tr>
      <w:tr>
        <w:trPr>
          <w:jc w:val="center"/>
          <w:trHeight w:val="567"/>
        </w:trPr>
        <w:tc>
          <w:tcPr>
            <w:gridSpan w:val="2"/>
            <w:tcW w:w="6136" w:type="dxa"/>
            <w:vAlign w:val="center"/>
            <w:textDirection w:val="lrTb"/>
            <w:noWrap/>
          </w:tcPr>
          <w:p>
            <w:pPr>
              <w:rPr>
                <w:rFonts w:ascii="宋体" w:hAnsi="宋体" w:cs="宋体"/>
                <w:szCs w:val="21"/>
              </w:rPr>
            </w:pPr>
            <w:r>
              <w:rPr>
                <w:rFonts w:hint="eastAsia" w:ascii="宋体" w:hAnsi="宋体" w:cs="宋体"/>
                <w:szCs w:val="21"/>
              </w:rPr>
              <w:t xml:space="preserve">值班人员统一着装，佩戴统一胸牌，无违法犯罪记录</w:t>
            </w:r>
            <w:r/>
          </w:p>
        </w:tc>
        <w:tc>
          <w:tcPr>
            <w:tcW w:w="1233" w:type="dxa"/>
            <w:vAlign w:val="center"/>
            <w:textDirection w:val="lrTb"/>
            <w:noWrap/>
          </w:tcPr>
          <w:p>
            <w:pPr>
              <w:jc w:val="center"/>
              <w:rPr>
                <w:rFonts w:ascii="宋体" w:hAnsi="宋体" w:cs="宋体"/>
                <w:szCs w:val="21"/>
              </w:rPr>
            </w:pPr>
            <w:r>
              <w:rPr>
                <w:rFonts w:hint="eastAsia" w:ascii="宋体" w:hAnsi="宋体" w:cs="宋体"/>
                <w:szCs w:val="21"/>
              </w:rPr>
              <w:t xml:space="preserve">5分</w:t>
            </w:r>
            <w:r/>
          </w:p>
        </w:tc>
        <w:tc>
          <w:tcPr>
            <w:tcW w:w="1241" w:type="dxa"/>
            <w:vAlign w:val="center"/>
            <w:textDirection w:val="lrTb"/>
            <w:noWrap/>
          </w:tcPr>
          <w:p>
            <w:pPr>
              <w:jc w:val="center"/>
              <w:rPr>
                <w:rFonts w:ascii="宋体" w:hAnsi="宋体" w:cs="宋体"/>
                <w:szCs w:val="21"/>
              </w:rPr>
            </w:pPr>
            <w:r>
              <w:rPr>
                <w:rFonts w:ascii="宋体" w:hAnsi="宋体" w:cs="宋体"/>
                <w:szCs w:val="21"/>
              </w:rPr>
            </w:r>
            <w:r/>
          </w:p>
        </w:tc>
        <w:tc>
          <w:tcPr>
            <w:tcW w:w="678" w:type="dxa"/>
            <w:vAlign w:val="center"/>
            <w:textDirection w:val="lrTb"/>
            <w:noWrap/>
          </w:tcPr>
          <w:p>
            <w:pPr>
              <w:rPr>
                <w:rFonts w:ascii="宋体" w:hAnsi="宋体" w:cs="宋体"/>
                <w:szCs w:val="21"/>
              </w:rPr>
            </w:pPr>
            <w:r>
              <w:rPr>
                <w:rFonts w:ascii="宋体" w:hAnsi="宋体" w:cs="宋体"/>
                <w:szCs w:val="21"/>
              </w:rPr>
            </w:r>
            <w:r/>
          </w:p>
        </w:tc>
      </w:tr>
      <w:tr>
        <w:trPr>
          <w:jc w:val="center"/>
          <w:trHeight w:val="567"/>
        </w:trPr>
        <w:tc>
          <w:tcPr>
            <w:gridSpan w:val="2"/>
            <w:tcW w:w="6136" w:type="dxa"/>
            <w:vAlign w:val="center"/>
            <w:textDirection w:val="lrTb"/>
            <w:noWrap/>
          </w:tcPr>
          <w:p>
            <w:pPr>
              <w:rPr>
                <w:rFonts w:ascii="宋体" w:hAnsi="宋体" w:cs="宋体"/>
                <w:szCs w:val="21"/>
              </w:rPr>
            </w:pPr>
            <w:r>
              <w:rPr>
                <w:rFonts w:hint="eastAsia" w:ascii="宋体" w:hAnsi="宋体" w:cs="宋体"/>
                <w:szCs w:val="21"/>
              </w:rPr>
              <w:t xml:space="preserve">消防控制室标记楼宇点位图纸、设备清单、重点部位等</w:t>
            </w:r>
            <w:r/>
          </w:p>
        </w:tc>
        <w:tc>
          <w:tcPr>
            <w:tcW w:w="1233" w:type="dxa"/>
            <w:vAlign w:val="center"/>
            <w:textDirection w:val="lrTb"/>
            <w:noWrap/>
          </w:tcPr>
          <w:p>
            <w:pPr>
              <w:jc w:val="center"/>
              <w:rPr>
                <w:rFonts w:ascii="宋体" w:hAnsi="宋体" w:cs="宋体"/>
                <w:szCs w:val="21"/>
              </w:rPr>
            </w:pPr>
            <w:r>
              <w:rPr>
                <w:rFonts w:hint="eastAsia" w:ascii="宋体" w:hAnsi="宋体" w:cs="宋体"/>
                <w:szCs w:val="21"/>
              </w:rPr>
              <w:t xml:space="preserve">5分</w:t>
            </w:r>
            <w:r/>
          </w:p>
        </w:tc>
        <w:tc>
          <w:tcPr>
            <w:tcW w:w="1241" w:type="dxa"/>
            <w:vAlign w:val="center"/>
            <w:textDirection w:val="lrTb"/>
            <w:noWrap/>
          </w:tcPr>
          <w:p>
            <w:pPr>
              <w:jc w:val="center"/>
              <w:rPr>
                <w:rFonts w:ascii="宋体" w:hAnsi="宋体" w:cs="宋体"/>
                <w:szCs w:val="21"/>
              </w:rPr>
            </w:pPr>
            <w:r>
              <w:rPr>
                <w:rFonts w:ascii="宋体" w:hAnsi="宋体" w:cs="宋体"/>
                <w:szCs w:val="21"/>
              </w:rPr>
            </w:r>
            <w:r/>
          </w:p>
        </w:tc>
        <w:tc>
          <w:tcPr>
            <w:tcW w:w="678" w:type="dxa"/>
            <w:vAlign w:val="center"/>
            <w:textDirection w:val="lrTb"/>
            <w:noWrap/>
          </w:tcPr>
          <w:p>
            <w:pPr>
              <w:rPr>
                <w:rFonts w:ascii="宋体" w:hAnsi="宋体" w:cs="宋体"/>
                <w:szCs w:val="21"/>
              </w:rPr>
            </w:pPr>
            <w:r>
              <w:rPr>
                <w:rFonts w:ascii="宋体" w:hAnsi="宋体" w:cs="宋体"/>
                <w:szCs w:val="21"/>
              </w:rPr>
            </w:r>
            <w:r/>
          </w:p>
        </w:tc>
      </w:tr>
      <w:tr>
        <w:trPr>
          <w:jc w:val="center"/>
          <w:trHeight w:val="567"/>
        </w:trPr>
        <w:tc>
          <w:tcPr>
            <w:gridSpan w:val="2"/>
            <w:tcW w:w="6136" w:type="dxa"/>
            <w:vAlign w:val="center"/>
            <w:textDirection w:val="lrTb"/>
            <w:noWrap/>
          </w:tcPr>
          <w:p>
            <w:pPr>
              <w:rPr>
                <w:rFonts w:ascii="宋体" w:hAnsi="宋体" w:cs="宋体"/>
                <w:szCs w:val="21"/>
              </w:rPr>
            </w:pPr>
            <w:r>
              <w:rPr>
                <w:rFonts w:hint="eastAsia" w:ascii="宋体" w:hAnsi="宋体" w:cs="宋体"/>
                <w:szCs w:val="21"/>
              </w:rPr>
              <w:t xml:space="preserve">采购人对其他未尽事宜的工作反馈</w:t>
            </w:r>
            <w:r/>
          </w:p>
        </w:tc>
        <w:tc>
          <w:tcPr>
            <w:tcW w:w="1233" w:type="dxa"/>
            <w:vAlign w:val="center"/>
            <w:textDirection w:val="lrTb"/>
            <w:noWrap/>
          </w:tcPr>
          <w:p>
            <w:pPr>
              <w:jc w:val="center"/>
              <w:rPr>
                <w:rFonts w:ascii="宋体" w:hAnsi="宋体" w:cs="宋体"/>
                <w:szCs w:val="21"/>
              </w:rPr>
            </w:pPr>
            <w:r>
              <w:rPr>
                <w:rFonts w:hint="eastAsia" w:ascii="宋体" w:hAnsi="宋体" w:cs="宋体"/>
                <w:szCs w:val="21"/>
              </w:rPr>
              <w:t xml:space="preserve">5分</w:t>
            </w:r>
            <w:r/>
          </w:p>
        </w:tc>
        <w:tc>
          <w:tcPr>
            <w:tcW w:w="1241" w:type="dxa"/>
            <w:vAlign w:val="center"/>
            <w:textDirection w:val="lrTb"/>
            <w:noWrap/>
          </w:tcPr>
          <w:p>
            <w:pPr>
              <w:jc w:val="center"/>
              <w:rPr>
                <w:rFonts w:ascii="宋体" w:hAnsi="宋体" w:cs="宋体"/>
                <w:szCs w:val="21"/>
              </w:rPr>
            </w:pPr>
            <w:r>
              <w:rPr>
                <w:rFonts w:ascii="宋体" w:hAnsi="宋体" w:cs="宋体"/>
                <w:szCs w:val="21"/>
              </w:rPr>
            </w:r>
            <w:r/>
          </w:p>
        </w:tc>
        <w:tc>
          <w:tcPr>
            <w:tcW w:w="678" w:type="dxa"/>
            <w:vAlign w:val="center"/>
            <w:textDirection w:val="lrTb"/>
            <w:noWrap/>
          </w:tcPr>
          <w:p>
            <w:pPr>
              <w:rPr>
                <w:rFonts w:ascii="宋体" w:hAnsi="宋体" w:cs="宋体"/>
                <w:szCs w:val="21"/>
              </w:rPr>
            </w:pPr>
            <w:r>
              <w:rPr>
                <w:rFonts w:ascii="宋体" w:hAnsi="宋体" w:cs="宋体"/>
                <w:szCs w:val="21"/>
              </w:rPr>
            </w:r>
            <w:r/>
          </w:p>
        </w:tc>
      </w:tr>
      <w:tr>
        <w:trPr>
          <w:jc w:val="center"/>
          <w:trHeight w:val="567"/>
        </w:trPr>
        <w:tc>
          <w:tcPr>
            <w:gridSpan w:val="2"/>
            <w:tcW w:w="6136" w:type="dxa"/>
            <w:vAlign w:val="center"/>
            <w:textDirection w:val="lrTb"/>
            <w:noWrap/>
          </w:tcPr>
          <w:p>
            <w:pPr>
              <w:rPr>
                <w:rFonts w:ascii="宋体" w:hAnsi="宋体" w:cs="宋体"/>
                <w:szCs w:val="21"/>
              </w:rPr>
            </w:pPr>
            <w:r>
              <w:rPr>
                <w:rFonts w:hint="eastAsia" w:ascii="宋体" w:hAnsi="宋体" w:cs="宋体"/>
                <w:szCs w:val="21"/>
              </w:rPr>
              <w:t xml:space="preserve">考评人：</w:t>
            </w:r>
            <w:r/>
          </w:p>
        </w:tc>
        <w:tc>
          <w:tcPr>
            <w:gridSpan w:val="3"/>
            <w:tcW w:w="3152" w:type="dxa"/>
            <w:vAlign w:val="center"/>
            <w:textDirection w:val="lrTb"/>
            <w:noWrap/>
          </w:tcPr>
          <w:p>
            <w:pPr>
              <w:rPr>
                <w:rFonts w:ascii="宋体" w:hAnsi="宋体" w:cs="宋体"/>
                <w:szCs w:val="21"/>
              </w:rPr>
            </w:pPr>
            <w:r>
              <w:rPr>
                <w:rFonts w:hint="eastAsia" w:ascii="宋体" w:hAnsi="宋体" w:cs="宋体"/>
                <w:szCs w:val="21"/>
              </w:rPr>
              <w:t xml:space="preserve">合计得分：</w:t>
            </w:r>
            <w:r/>
          </w:p>
        </w:tc>
      </w:tr>
    </w:tbl>
    <w:p>
      <w:pPr>
        <w:ind w:firstLine="420"/>
        <w:spacing w:line="360" w:lineRule="auto"/>
        <w:rPr>
          <w:rFonts w:ascii="宋体" w:hAnsi="宋体" w:cs="宋体"/>
          <w:szCs w:val="21"/>
        </w:rPr>
      </w:pPr>
      <w:r>
        <w:rPr>
          <w:rFonts w:hint="eastAsia" w:ascii="宋体" w:hAnsi="宋体" w:cs="宋体"/>
          <w:szCs w:val="21"/>
        </w:rPr>
        <w:t xml:space="preserve">注：每月合计得分：90分（含）以上的，按当月应付款项100%计；80分（含）至90分（不含）的，按当月应付款项90%计；70分（含）至80分（不含），按当月应付款项80%计；60分（含）至70分（不含），按当月应付款项70%计；60分（不含）以下的，不予支付当月合同金额。每3个月结算支付一次。</w:t>
      </w:r>
      <w:r/>
    </w:p>
    <w:p>
      <w:pPr>
        <w:spacing w:line="360" w:lineRule="auto"/>
        <w:rPr>
          <w:rFonts w:ascii="宋体" w:hAnsi="宋体" w:cs="宋体"/>
          <w:szCs w:val="21"/>
        </w:rPr>
      </w:pPr>
      <w:r>
        <w:rPr>
          <w:rFonts w:hint="eastAsia" w:ascii="宋体" w:hAnsi="宋体" w:cs="宋体"/>
          <w:szCs w:val="21"/>
        </w:rPr>
        <w:t xml:space="preserve">采购人代表：（签名）                       值班管理人员：（签名）   </w:t>
      </w:r>
      <w:r/>
    </w:p>
    <w:p>
      <w:pPr>
        <w:ind w:firstLine="1365"/>
        <w:spacing w:line="360" w:lineRule="auto"/>
        <w:rPr>
          <w:rFonts w:ascii="宋体" w:hAnsi="宋体" w:cs="宋体"/>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szCs w:val="21"/>
        </w:rPr>
        <w:t xml:space="preserve">年    月   日                                 年    月    日</w:t>
      </w:r>
      <w:r/>
    </w:p>
    <w:p>
      <w:pPr>
        <w:jc w:val="center"/>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五、磋商响应文件格式</w:t>
      </w:r>
      <w:r/>
    </w:p>
    <w:p>
      <w:pPr>
        <w:spacing w:line="360" w:lineRule="auto"/>
        <w:rPr>
          <w:rFonts w:ascii="宋体" w:hAnsi="宋体" w:cs="宋体"/>
          <w:b/>
          <w:szCs w:val="21"/>
        </w:rPr>
        <w:outlineLvl w:val="1"/>
      </w:pPr>
      <w:r>
        <w:rPr>
          <w:rFonts w:hint="eastAsia" w:ascii="宋体" w:hAnsi="宋体" w:cs="宋体"/>
          <w:b/>
          <w:szCs w:val="21"/>
        </w:rPr>
        <w:t xml:space="preserve">说明：</w:t>
      </w:r>
      <w:r/>
    </w:p>
    <w:p>
      <w:pPr>
        <w:pStyle w:val="778"/>
        <w:ind w:firstLine="420"/>
        <w:rPr>
          <w:rFonts w:cs="宋体"/>
          <w:sz w:val="21"/>
          <w:szCs w:val="21"/>
        </w:rPr>
      </w:pPr>
      <w:r>
        <w:rPr>
          <w:rFonts w:hint="eastAsia" w:cs="宋体"/>
          <w:sz w:val="21"/>
          <w:szCs w:val="21"/>
        </w:rPr>
        <w:t xml:space="preserve">对本章所有的格式，供应商可根据自身情况进行补充和修改，但补充和修改不得造成与本格式内容有实质性的违背。</w:t>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hint="eastAsia" w:ascii="宋体" w:hAnsi="宋体" w:cs="宋体"/>
          <w:b/>
          <w:szCs w:val="21"/>
        </w:rPr>
        <w:t xml:space="preserve">附件1：开标一览表</w:t>
      </w:r>
      <w:r>
        <w:rPr>
          <w:rFonts w:hint="eastAsia" w:ascii="宋体" w:hAnsi="宋体" w:cs="宋体"/>
          <w:b/>
          <w:bCs/>
          <w:szCs w:val="21"/>
        </w:rPr>
        <w:t xml:space="preserve">（以下为参考格式，具体以系统格式为准）</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开标一览表</w:t>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5000" w:type="pct"/>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2802"/>
        <w:gridCol w:w="2582"/>
        <w:gridCol w:w="2251"/>
        <w:gridCol w:w="1653"/>
      </w:tblGrid>
      <w:tr>
        <w:trPr>
          <w:jc w:val="center"/>
          <w:trHeight w:val="737"/>
        </w:trPr>
        <w:tc>
          <w:tcPr>
            <w:tcBorders>
              <w:top w:val="single" w:color="auto" w:sz="4" w:space="0"/>
              <w:left w:val="single" w:color="auto" w:sz="4" w:space="0"/>
              <w:bottom w:val="single" w:color="auto" w:sz="4" w:space="0"/>
              <w:right w:val="single" w:color="auto" w:sz="4" w:space="0"/>
            </w:tcBorders>
            <w:tcW w:w="2915" w:type="dxa"/>
            <w:vAlign w:val="center"/>
            <w:textDirection w:val="lrTb"/>
            <w:noWrap w:val="false"/>
          </w:tcPr>
          <w:p>
            <w:pPr>
              <w:jc w:val="center"/>
              <w:rPr>
                <w:rFonts w:ascii="宋体" w:hAnsi="宋体" w:cs="宋体"/>
                <w:szCs w:val="21"/>
              </w:rPr>
            </w:pPr>
            <w:r>
              <w:rPr>
                <w:rFonts w:hint="eastAsia" w:ascii="宋体" w:hAnsi="宋体" w:cs="宋体"/>
                <w:szCs w:val="21"/>
              </w:rPr>
              <w:t xml:space="preserve">项目名称</w:t>
            </w:r>
            <w:r/>
          </w:p>
        </w:tc>
        <w:tc>
          <w:tcPr>
            <w:tcBorders>
              <w:top w:val="single" w:color="auto" w:sz="4" w:space="0"/>
              <w:left w:val="single" w:color="auto" w:sz="4" w:space="0"/>
              <w:bottom w:val="single" w:color="auto" w:sz="4" w:space="0"/>
              <w:right w:val="single" w:color="auto" w:sz="4" w:space="0"/>
            </w:tcBorders>
            <w:tcW w:w="2686"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磋商响应总报价</w:t>
            </w:r>
            <w:r>
              <w:rPr>
                <w:rFonts w:hint="eastAsia" w:ascii="宋体" w:hAnsi="宋体" w:cs="宋体"/>
                <w:szCs w:val="21"/>
              </w:rPr>
              <w:t xml:space="preserve">（</w:t>
            </w:r>
            <w:r>
              <w:rPr>
                <w:rFonts w:hint="eastAsia" w:ascii="宋体" w:hAnsi="宋体" w:cs="宋体"/>
                <w:szCs w:val="21"/>
                <w:lang w:val="zh-CN"/>
              </w:rPr>
              <w:t xml:space="preserve">元</w:t>
            </w: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jc w:val="center"/>
              <w:rPr>
                <w:rFonts w:ascii="宋体" w:hAnsi="宋体" w:cs="宋体"/>
                <w:szCs w:val="21"/>
              </w:rPr>
            </w:pPr>
            <w:r>
              <w:rPr>
                <w:rFonts w:hint="eastAsia" w:ascii="宋体" w:hAnsi="宋体" w:cs="宋体"/>
                <w:szCs w:val="21"/>
              </w:rPr>
              <w:t xml:space="preserve">服务期限</w:t>
            </w:r>
            <w:r/>
          </w:p>
        </w:tc>
        <w:tc>
          <w:tcPr>
            <w:tcBorders>
              <w:top w:val="single" w:color="auto" w:sz="4" w:space="0"/>
              <w:left w:val="single" w:color="auto" w:sz="4" w:space="0"/>
              <w:bottom w:val="single" w:color="auto" w:sz="4" w:space="0"/>
              <w:right w:val="single" w:color="auto" w:sz="4" w:space="0"/>
            </w:tcBorders>
            <w:tcW w:w="1716" w:type="dxa"/>
            <w:vAlign w:val="center"/>
            <w:textDirection w:val="lrTb"/>
            <w:noWrap w:val="false"/>
          </w:tcPr>
          <w:p>
            <w:pPr>
              <w:jc w:val="center"/>
              <w:rPr>
                <w:rFonts w:ascii="宋体" w:hAnsi="宋体" w:cs="宋体"/>
                <w:szCs w:val="21"/>
              </w:rPr>
            </w:pPr>
            <w:r>
              <w:rPr>
                <w:rFonts w:hint="eastAsia" w:ascii="宋体" w:hAnsi="宋体" w:cs="宋体"/>
                <w:szCs w:val="21"/>
              </w:rPr>
              <w:t xml:space="preserve">备注</w:t>
            </w:r>
            <w:r/>
          </w:p>
        </w:tc>
      </w:tr>
      <w:tr>
        <w:trPr>
          <w:jc w:val="center"/>
          <w:trHeight w:val="1134"/>
        </w:trPr>
        <w:tc>
          <w:tcPr>
            <w:tcBorders>
              <w:top w:val="single" w:color="auto" w:sz="4" w:space="0"/>
              <w:left w:val="single" w:color="auto" w:sz="4" w:space="0"/>
              <w:bottom w:val="single" w:color="auto" w:sz="4" w:space="0"/>
              <w:right w:val="single" w:color="auto" w:sz="4" w:space="0"/>
            </w:tcBorders>
            <w:tcW w:w="2915"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686"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jc w:val="center"/>
              <w:rPr>
                <w:rFonts w:ascii="宋体" w:hAnsi="宋体" w:cs="宋体"/>
                <w:szCs w:val="21"/>
              </w:rPr>
            </w:pPr>
            <w:r>
              <w:rPr>
                <w:rFonts w:hint="eastAsia" w:ascii="宋体" w:hAnsi="宋体" w:cs="宋体"/>
                <w:szCs w:val="21"/>
              </w:rPr>
              <w:t xml:space="preserve">按照采购文件要求</w:t>
            </w:r>
            <w:r/>
          </w:p>
        </w:tc>
        <w:tc>
          <w:tcPr>
            <w:tcBorders>
              <w:top w:val="single" w:color="auto" w:sz="4" w:space="0"/>
              <w:left w:val="single" w:color="auto" w:sz="4" w:space="0"/>
              <w:bottom w:val="single" w:color="auto" w:sz="4" w:space="0"/>
              <w:right w:val="single" w:color="auto" w:sz="4" w:space="0"/>
            </w:tcBorders>
            <w:tcW w:w="1716" w:type="dxa"/>
            <w:vAlign w:val="center"/>
            <w:textDirection w:val="lrTb"/>
            <w:noWrap w:val="false"/>
          </w:tcPr>
          <w:p>
            <w:pPr>
              <w:jc w:val="center"/>
              <w:rPr>
                <w:rFonts w:ascii="宋体" w:hAnsi="宋体" w:cs="宋体"/>
                <w:szCs w:val="21"/>
              </w:rPr>
            </w:pPr>
            <w:r>
              <w:rPr>
                <w:rFonts w:ascii="宋体" w:hAnsi="宋体" w:cs="宋体"/>
                <w:szCs w:val="21"/>
              </w:rPr>
            </w:r>
            <w:r/>
          </w:p>
        </w:tc>
      </w:tr>
    </w:tbl>
    <w:p>
      <w:pPr>
        <w:jc w:val="left"/>
        <w:spacing w:line="360" w:lineRule="auto"/>
        <w:rPr>
          <w:rFonts w:ascii="宋体" w:hAnsi="宋体" w:cs="宋体"/>
          <w:szCs w:val="21"/>
        </w:rPr>
      </w:pPr>
      <w:r>
        <w:rPr>
          <w:rFonts w:hint="eastAsia" w:ascii="宋体" w:hAnsi="宋体" w:cs="宋体"/>
          <w:szCs w:val="21"/>
        </w:rPr>
        <w:t xml:space="preserve">磋商响应单位：（签章）</w:t>
      </w:r>
      <w:r/>
    </w:p>
    <w:p>
      <w:pPr>
        <w:spacing w:line="360" w:lineRule="auto"/>
        <w:rPr>
          <w:rFonts w:ascii="宋体" w:hAnsi="宋体" w:cs="宋体"/>
          <w:szCs w:val="21"/>
        </w:rPr>
      </w:pPr>
      <w:r>
        <w:rPr>
          <w:rFonts w:hint="eastAsia" w:ascii="宋体" w:hAnsi="宋体" w:cs="宋体"/>
          <w:szCs w:val="21"/>
        </w:rPr>
        <w:t xml:space="preserve">日期：      年   月   日</w:t>
      </w:r>
      <w:r/>
    </w:p>
    <w:p>
      <w:pPr>
        <w:pStyle w:val="768"/>
        <w:rPr>
          <w:rFonts w:ascii="宋体" w:hAnsi="宋体" w:cs="宋体"/>
          <w:szCs w:val="21"/>
        </w:rPr>
      </w:pPr>
      <w:r>
        <w:rPr>
          <w:rFonts w:ascii="宋体" w:hAnsi="宋体" w:cs="宋体"/>
          <w:szCs w:val="21"/>
        </w:rPr>
      </w:r>
      <w:r/>
    </w:p>
    <w:p>
      <w:pPr>
        <w:pStyle w:val="739"/>
        <w:pageBreakBefore/>
        <w:spacing w:before="0" w:after="0" w:line="360" w:lineRule="auto"/>
        <w:rPr>
          <w:rFonts w:ascii="宋体" w:hAnsi="宋体" w:cs="宋体"/>
          <w:sz w:val="21"/>
          <w:szCs w:val="21"/>
        </w:rPr>
      </w:pPr>
      <w:r>
        <w:rPr>
          <w:rFonts w:hint="eastAsia" w:ascii="宋体" w:hAnsi="宋体" w:cs="宋体"/>
          <w:sz w:val="21"/>
          <w:szCs w:val="21"/>
        </w:rPr>
        <w:t xml:space="preserve">附件2：磋商报价分析表（如有）</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磋商报价分析表</w:t>
      </w:r>
      <w:r/>
    </w:p>
    <w:p>
      <w:pPr>
        <w:spacing w:line="360" w:lineRule="auto"/>
        <w:rPr>
          <w:rFonts w:ascii="宋体" w:hAnsi="宋体" w:cs="宋体"/>
          <w:szCs w:val="21"/>
          <w:u w:val="single"/>
        </w:rPr>
      </w:pPr>
      <w:r>
        <w:rPr>
          <w:rFonts w:hint="eastAsia" w:ascii="宋体" w:hAnsi="宋体" w:cs="宋体"/>
          <w:szCs w:val="21"/>
        </w:rPr>
        <w:t xml:space="preserve">采购编号：</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1"/>
        <w:gridCol w:w="2136"/>
        <w:gridCol w:w="1330"/>
        <w:gridCol w:w="1677"/>
        <w:gridCol w:w="1800"/>
        <w:gridCol w:w="1404"/>
      </w:tblGrid>
      <w:tr>
        <w:trPr>
          <w:cantSplit/>
          <w:jc w:val="center"/>
          <w:trHeight w:val="56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单位/数量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单价（元）</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总价（元）</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备注</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人民币（小写）       元</w:t>
            </w:r>
            <w:r/>
          </w:p>
        </w:tc>
      </w:tr>
    </w:tbl>
    <w:p>
      <w:pPr>
        <w:pStyle w:val="747"/>
        <w:ind w:firstLine="0"/>
        <w:jc w:val="both"/>
        <w:spacing w:line="360" w:lineRule="auto"/>
        <w:rPr>
          <w:rFonts w:ascii="宋体" w:hAnsi="宋体" w:eastAsia="宋体" w:cs="宋体"/>
          <w:sz w:val="21"/>
        </w:rPr>
      </w:pPr>
      <w:r>
        <w:rPr>
          <w:rFonts w:hint="eastAsia" w:ascii="宋体" w:hAnsi="宋体" w:eastAsia="宋体" w:cs="宋体"/>
          <w:sz w:val="21"/>
        </w:rPr>
        <w:t xml:space="preserve">磋商响应单位：（签章）</w:t>
      </w:r>
      <w:r/>
    </w:p>
    <w:p>
      <w:pPr>
        <w:pStyle w:val="747"/>
        <w:ind w:firstLine="0"/>
        <w:jc w:val="both"/>
        <w:spacing w:line="360" w:lineRule="auto"/>
        <w:rPr>
          <w:rFonts w:ascii="宋体" w:hAnsi="宋体" w:eastAsia="宋体" w:cs="宋体"/>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sz w:val="21"/>
          <w:szCs w:val="21"/>
        </w:rPr>
        <w:t xml:space="preserve">日期：      年   月   日</w:t>
      </w:r>
      <w:r/>
    </w:p>
    <w:p>
      <w:pPr>
        <w:spacing w:line="360" w:lineRule="auto"/>
        <w:rPr>
          <w:rFonts w:ascii="宋体" w:hAnsi="宋体" w:cs="宋体"/>
          <w:b/>
          <w:szCs w:val="21"/>
        </w:rPr>
        <w:outlineLvl w:val="1"/>
      </w:pPr>
      <w:r>
        <w:rPr>
          <w:rFonts w:hint="eastAsia" w:ascii="宋体" w:hAnsi="宋体" w:cs="宋体"/>
          <w:b/>
          <w:szCs w:val="21"/>
        </w:rPr>
        <w:t xml:space="preserve">附件3：磋商响应函</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磋商响应函</w:t>
      </w:r>
      <w:r/>
    </w:p>
    <w:p>
      <w:pPr>
        <w:spacing w:line="360" w:lineRule="auto"/>
        <w:rPr>
          <w:rFonts w:ascii="宋体" w:hAnsi="宋体" w:cs="宋体"/>
          <w:szCs w:val="21"/>
        </w:rPr>
      </w:pPr>
      <w:r>
        <w:rPr>
          <w:rFonts w:hint="eastAsia" w:ascii="宋体" w:hAnsi="宋体" w:cs="宋体"/>
          <w:szCs w:val="21"/>
        </w:rPr>
        <w:t xml:space="preserve">苏州市创杰招投标咨询服务有限公司：</w:t>
      </w:r>
      <w:r/>
    </w:p>
    <w:p>
      <w:pPr>
        <w:ind w:firstLine="420"/>
        <w:spacing w:line="360" w:lineRule="auto"/>
        <w:rPr>
          <w:rFonts w:ascii="宋体" w:hAnsi="宋体" w:cs="宋体"/>
          <w:szCs w:val="21"/>
        </w:rPr>
      </w:pPr>
      <w:r>
        <w:rPr>
          <w:rFonts w:hint="eastAsia" w:ascii="宋体" w:hAnsi="宋体" w:cs="宋体"/>
          <w:szCs w:val="21"/>
        </w:rPr>
        <w:t xml:space="preserve">我们收到你们JSZC-320500-CJZB-C2025-0250号磋商采购文件，经仔细阅读和研究，我们决定参加本项目的磋商。</w:t>
      </w:r>
      <w:r/>
    </w:p>
    <w:p>
      <w:pPr>
        <w:ind w:firstLine="420"/>
        <w:spacing w:line="360" w:lineRule="auto"/>
        <w:rPr>
          <w:rFonts w:ascii="宋体" w:hAnsi="宋体" w:cs="宋体"/>
          <w:szCs w:val="21"/>
        </w:rPr>
      </w:pPr>
      <w:r>
        <w:rPr>
          <w:rFonts w:hint="eastAsia" w:ascii="宋体" w:hAnsi="宋体" w:cs="宋体"/>
          <w:szCs w:val="21"/>
        </w:rPr>
        <w:t xml:space="preserve">1、我们愿意按照磋商采购文件的一切要求，提供本次采购的全部服务。</w:t>
      </w:r>
      <w:r/>
    </w:p>
    <w:p>
      <w:pPr>
        <w:ind w:firstLine="420"/>
        <w:spacing w:line="360" w:lineRule="auto"/>
        <w:rPr>
          <w:rFonts w:ascii="宋体" w:hAnsi="宋体" w:cs="宋体"/>
          <w:szCs w:val="21"/>
        </w:rPr>
      </w:pPr>
      <w:r>
        <w:rPr>
          <w:rFonts w:hint="eastAsia" w:ascii="宋体" w:hAnsi="宋体" w:cs="宋体"/>
          <w:szCs w:val="21"/>
        </w:rPr>
        <w:t xml:space="preserve">2、如果我们的响应文件被接受，我们将严格履行磋商采购文件中规定的每一项要求，按期、按质、按量履行服务义务。</w:t>
      </w:r>
      <w:r/>
    </w:p>
    <w:p>
      <w:pPr>
        <w:ind w:firstLine="420"/>
        <w:spacing w:line="360" w:lineRule="auto"/>
        <w:rPr>
          <w:rFonts w:ascii="宋体" w:hAnsi="宋体" w:cs="宋体"/>
          <w:szCs w:val="21"/>
        </w:rPr>
      </w:pPr>
      <w:r>
        <w:rPr>
          <w:rFonts w:hint="eastAsia" w:ascii="宋体" w:hAnsi="宋体" w:cs="宋体"/>
          <w:szCs w:val="21"/>
        </w:rPr>
        <w:t xml:space="preserve">3、我们同意按磋商采购文件中的规定，本响应文件的有效期限为自开标之日起45日。</w:t>
      </w:r>
      <w:r/>
    </w:p>
    <w:p>
      <w:pPr>
        <w:ind w:firstLine="420"/>
        <w:spacing w:line="360" w:lineRule="auto"/>
        <w:rPr>
          <w:rFonts w:ascii="宋体" w:hAnsi="宋体" w:cs="宋体"/>
          <w:szCs w:val="21"/>
        </w:rPr>
      </w:pPr>
      <w:r>
        <w:rPr>
          <w:rFonts w:hint="eastAsia" w:ascii="宋体" w:hAnsi="宋体" w:cs="宋体"/>
          <w:szCs w:val="21"/>
        </w:rPr>
        <w:t xml:space="preserve">4、我们愿意提供采购人在磋商采购文件中要求的所有资料。</w:t>
      </w:r>
      <w:r/>
    </w:p>
    <w:p>
      <w:pPr>
        <w:ind w:firstLine="420"/>
        <w:spacing w:line="360" w:lineRule="auto"/>
        <w:rPr>
          <w:rFonts w:ascii="宋体" w:hAnsi="宋体" w:cs="宋体"/>
          <w:szCs w:val="21"/>
        </w:rPr>
      </w:pPr>
      <w:r>
        <w:rPr>
          <w:rFonts w:hint="eastAsia" w:ascii="宋体" w:hAnsi="宋体" w:cs="宋体"/>
          <w:szCs w:val="21"/>
        </w:rPr>
        <w:t xml:space="preserve">5、我方愿意遵守磋商采购文件中所列的收费标准。</w:t>
      </w:r>
      <w:r/>
    </w:p>
    <w:p>
      <w:pPr>
        <w:ind w:firstLine="420"/>
        <w:spacing w:line="360" w:lineRule="auto"/>
        <w:rPr>
          <w:rFonts w:ascii="宋体" w:hAnsi="宋体" w:cs="宋体"/>
          <w:szCs w:val="21"/>
        </w:rPr>
      </w:pPr>
      <w:r>
        <w:rPr>
          <w:rFonts w:hint="eastAsia" w:ascii="宋体" w:hAnsi="宋体" w:cs="宋体"/>
          <w:szCs w:val="21"/>
        </w:rPr>
        <w:t xml:space="preserve">6、我方在磋商响应文件和磋商中所作的承诺在磋商后保持有效，不作任何更改和变动。</w:t>
      </w:r>
      <w:r/>
    </w:p>
    <w:p>
      <w:pPr>
        <w:ind w:firstLine="420"/>
        <w:spacing w:line="360" w:lineRule="auto"/>
        <w:rPr>
          <w:rFonts w:ascii="宋体" w:hAnsi="宋体" w:cs="宋体"/>
          <w:szCs w:val="21"/>
        </w:rPr>
      </w:pPr>
      <w:r>
        <w:rPr>
          <w:rFonts w:hint="eastAsia" w:ascii="宋体" w:hAnsi="宋体" w:cs="宋体"/>
          <w:szCs w:val="21"/>
        </w:rPr>
        <w:t xml:space="preserve">7、如我方成为成交单位，我方愿意在领取成交通知书时按采购文件要求向代理机构支付成交服务费。</w:t>
      </w:r>
      <w:r/>
    </w:p>
    <w:p>
      <w:pPr>
        <w:ind w:firstLine="420"/>
        <w:spacing w:line="360" w:lineRule="auto"/>
        <w:rPr>
          <w:rFonts w:ascii="宋体" w:hAnsi="宋体" w:cs="宋体"/>
          <w:szCs w:val="21"/>
        </w:rPr>
      </w:pPr>
      <w:r>
        <w:rPr>
          <w:rFonts w:hint="eastAsia" w:ascii="宋体" w:hAnsi="宋体" w:cs="宋体"/>
          <w:szCs w:val="21"/>
        </w:rPr>
        <w:t xml:space="preserve">8、我们愿意按照</w:t>
      </w:r>
      <w:r>
        <w:rPr>
          <w:rFonts w:hint="eastAsia" w:ascii="宋体" w:hAnsi="宋体" w:cs="宋体"/>
          <w:bCs/>
          <w:szCs w:val="21"/>
        </w:rPr>
        <w:t xml:space="preserve">《中华人民共和国民法典》</w:t>
      </w:r>
      <w:r>
        <w:rPr>
          <w:rFonts w:hint="eastAsia" w:ascii="宋体" w:hAnsi="宋体" w:cs="宋体"/>
          <w:szCs w:val="21"/>
        </w:rPr>
        <w:t xml:space="preserve">履行自己应该承担的全部责任。</w:t>
      </w:r>
      <w:r/>
    </w:p>
    <w:p>
      <w:pPr>
        <w:ind w:firstLine="420"/>
        <w:spacing w:line="360" w:lineRule="auto"/>
        <w:rPr>
          <w:rFonts w:ascii="宋体" w:hAnsi="宋体" w:cs="宋体"/>
          <w:szCs w:val="21"/>
        </w:rPr>
      </w:pPr>
      <w:r>
        <w:rPr>
          <w:rFonts w:hint="eastAsia" w:ascii="宋体" w:hAnsi="宋体" w:cs="宋体"/>
          <w:szCs w:val="21"/>
        </w:rPr>
        <w:t xml:space="preserve">9、我们愿意按照贵公司磋商采购文件的要求提供电子响应文件（成交后5个工作日内提供两份纸质响应文件），并保证全部磋商响应文件内容真实有效，若有虚假，我公司愿意承担与此相关的一切责任。</w:t>
      </w:r>
      <w:r/>
    </w:p>
    <w:p>
      <w:pPr>
        <w:ind w:firstLine="420"/>
        <w:spacing w:line="360" w:lineRule="auto"/>
        <w:rPr>
          <w:rFonts w:ascii="宋体" w:hAnsi="宋体" w:cs="宋体"/>
          <w:szCs w:val="21"/>
        </w:rPr>
      </w:pPr>
      <w:r>
        <w:rPr>
          <w:rFonts w:hint="eastAsia" w:ascii="宋体" w:hAnsi="宋体" w:cs="宋体"/>
          <w:szCs w:val="21"/>
        </w:rPr>
        <w:t xml:space="preserve">10、综合说明：</w:t>
      </w:r>
      <w:r/>
    </w:p>
    <w:p>
      <w:pPr>
        <w:ind w:firstLine="420"/>
        <w:spacing w:line="360" w:lineRule="auto"/>
        <w:rPr>
          <w:rFonts w:ascii="宋体" w:hAnsi="宋体" w:cs="宋体"/>
          <w:szCs w:val="21"/>
        </w:rPr>
      </w:pPr>
      <w:r>
        <w:rPr>
          <w:rFonts w:hint="eastAsia" w:ascii="宋体" w:hAnsi="宋体" w:cs="宋体"/>
          <w:szCs w:val="21"/>
        </w:rPr>
        <w:t xml:space="preserve">（1）伴随服务及配合措施；（2）要求采购单位提供的配合；</w:t>
      </w:r>
      <w:r/>
    </w:p>
    <w:p>
      <w:pPr>
        <w:ind w:firstLine="420"/>
        <w:spacing w:line="360" w:lineRule="auto"/>
        <w:rPr>
          <w:rFonts w:ascii="宋体" w:hAnsi="宋体" w:cs="宋体"/>
          <w:szCs w:val="21"/>
        </w:rPr>
      </w:pPr>
      <w:r>
        <w:rPr>
          <w:rFonts w:hint="eastAsia" w:ascii="宋体" w:hAnsi="宋体" w:cs="宋体"/>
          <w:szCs w:val="21"/>
        </w:rPr>
        <w:t xml:space="preserve">（3）对磋商采购文件有不同意见的偏离说明；（4）其它说明；</w:t>
      </w:r>
      <w:r/>
    </w:p>
    <w:p>
      <w:pPr>
        <w:ind w:firstLine="420"/>
        <w:spacing w:line="360" w:lineRule="auto"/>
        <w:rPr>
          <w:rFonts w:ascii="宋体" w:hAnsi="宋体" w:cs="宋体"/>
          <w:szCs w:val="21"/>
        </w:rPr>
      </w:pPr>
      <w:r>
        <w:rPr>
          <w:rFonts w:hint="eastAsia" w:ascii="宋体" w:hAnsi="宋体" w:cs="宋体"/>
          <w:szCs w:val="21"/>
        </w:rPr>
        <w:t xml:space="preserve">所有有关标书的函电，请按下列地址联系：</w:t>
      </w:r>
      <w:r/>
    </w:p>
    <w:p>
      <w:pPr>
        <w:ind w:firstLine="420"/>
        <w:spacing w:line="360" w:lineRule="auto"/>
        <w:rPr>
          <w:rFonts w:ascii="宋体" w:hAnsi="宋体" w:cs="宋体"/>
          <w:szCs w:val="21"/>
        </w:rPr>
      </w:pPr>
      <w:r>
        <w:rPr>
          <w:rFonts w:hint="eastAsia" w:ascii="宋体" w:hAnsi="宋体" w:cs="宋体"/>
          <w:szCs w:val="21"/>
        </w:rPr>
        <w:t xml:space="preserve">单位：              邮编：</w:t>
      </w:r>
      <w:r/>
    </w:p>
    <w:p>
      <w:pPr>
        <w:ind w:firstLine="420"/>
        <w:spacing w:line="360" w:lineRule="auto"/>
        <w:rPr>
          <w:rFonts w:ascii="宋体" w:hAnsi="宋体" w:cs="宋体"/>
          <w:szCs w:val="21"/>
        </w:rPr>
      </w:pPr>
      <w:r>
        <w:rPr>
          <w:rFonts w:hint="eastAsia" w:ascii="宋体" w:hAnsi="宋体" w:cs="宋体"/>
          <w:szCs w:val="21"/>
        </w:rPr>
        <w:t xml:space="preserve">联系人：            地址：</w:t>
      </w:r>
      <w:r/>
    </w:p>
    <w:p>
      <w:pPr>
        <w:ind w:firstLine="420"/>
        <w:spacing w:line="360" w:lineRule="auto"/>
        <w:rPr>
          <w:rFonts w:ascii="宋体" w:hAnsi="宋体" w:cs="宋体"/>
          <w:szCs w:val="21"/>
        </w:rPr>
      </w:pPr>
      <w:r>
        <w:rPr>
          <w:rFonts w:hint="eastAsia" w:ascii="宋体" w:hAnsi="宋体" w:cs="宋体"/>
          <w:szCs w:val="21"/>
        </w:rPr>
        <w:t xml:space="preserve">开户名称：          电话：</w:t>
      </w:r>
      <w:r/>
    </w:p>
    <w:p>
      <w:pPr>
        <w:ind w:firstLine="420"/>
        <w:spacing w:line="360" w:lineRule="auto"/>
        <w:rPr>
          <w:rFonts w:ascii="宋体" w:hAnsi="宋体" w:cs="宋体"/>
          <w:szCs w:val="21"/>
        </w:rPr>
      </w:pPr>
      <w:r>
        <w:rPr>
          <w:rFonts w:hint="eastAsia" w:ascii="宋体" w:hAnsi="宋体" w:cs="宋体"/>
          <w:szCs w:val="21"/>
        </w:rPr>
        <w:t xml:space="preserve">开户银行：          传真：</w:t>
      </w:r>
      <w:r/>
    </w:p>
    <w:p>
      <w:pPr>
        <w:ind w:firstLine="420"/>
        <w:spacing w:line="360" w:lineRule="auto"/>
        <w:rPr>
          <w:rFonts w:ascii="宋体" w:hAnsi="宋体" w:cs="宋体"/>
          <w:szCs w:val="21"/>
        </w:rPr>
      </w:pPr>
      <w:r>
        <w:rPr>
          <w:rFonts w:hint="eastAsia" w:ascii="宋体" w:hAnsi="宋体" w:cs="宋体"/>
          <w:szCs w:val="21"/>
        </w:rPr>
        <w:t xml:space="preserve">开户账号：          邮箱地址：</w:t>
      </w:r>
      <w:r/>
    </w:p>
    <w:p>
      <w:pPr>
        <w:ind w:firstLine="420"/>
        <w:spacing w:line="360" w:lineRule="auto"/>
        <w:rPr>
          <w:rFonts w:ascii="宋体" w:hAnsi="宋体" w:cs="宋体"/>
          <w:szCs w:val="21"/>
        </w:rPr>
      </w:pPr>
      <w:r>
        <w:rPr>
          <w:rFonts w:hint="eastAsia" w:ascii="宋体" w:hAnsi="宋体" w:cs="宋体"/>
          <w:szCs w:val="21"/>
        </w:rPr>
        <w:t xml:space="preserve">数币账户信息：</w:t>
      </w:r>
      <w:r/>
    </w:p>
    <w:p>
      <w:pPr>
        <w:pStyle w:val="768"/>
        <w:ind w:left="0"/>
        <w:spacing w:after="0" w:line="360" w:lineRule="auto"/>
        <w:rPr>
          <w:rFonts w:ascii="宋体" w:hAnsi="宋体" w:cs="宋体"/>
          <w:szCs w:val="21"/>
        </w:rPr>
      </w:pPr>
      <w:r>
        <w:rPr>
          <w:rFonts w:ascii="宋体" w:hAnsi="宋体" w:cs="宋体"/>
          <w:szCs w:val="21"/>
        </w:rPr>
      </w:r>
      <w:r/>
    </w:p>
    <w:p>
      <w:pPr>
        <w:pStyle w:val="747"/>
        <w:jc w:val="both"/>
        <w:spacing w:line="360" w:lineRule="auto"/>
        <w:rPr>
          <w:rFonts w:ascii="宋体" w:hAnsi="宋体" w:eastAsia="宋体" w:cs="宋体"/>
          <w:sz w:val="21"/>
        </w:rPr>
      </w:pPr>
      <w:r>
        <w:rPr>
          <w:rFonts w:hint="eastAsia" w:ascii="宋体" w:hAnsi="宋体" w:eastAsia="宋体" w:cs="宋体"/>
          <w:sz w:val="21"/>
        </w:rPr>
        <w:t xml:space="preserve">磋商响应单位：（签章）</w:t>
      </w:r>
      <w:r/>
    </w:p>
    <w:p>
      <w:pPr>
        <w:pStyle w:val="747"/>
        <w:jc w:val="both"/>
        <w:spacing w:line="360" w:lineRule="auto"/>
        <w:rPr>
          <w:rFonts w:ascii="宋体" w:hAnsi="宋体" w:eastAsia="宋体" w:cs="宋体"/>
          <w:sz w:val="21"/>
          <w:szCs w:val="21"/>
        </w:rPr>
      </w:pPr>
      <w:r>
        <w:rPr>
          <w:rFonts w:hint="eastAsia" w:ascii="宋体" w:hAnsi="宋体" w:eastAsia="宋体" w:cs="宋体"/>
          <w:sz w:val="21"/>
          <w:szCs w:val="21"/>
        </w:rPr>
        <w:t xml:space="preserve">日期：      年   月   日</w:t>
      </w:r>
      <w:r/>
    </w:p>
    <w:p>
      <w:pPr>
        <w:pageBreakBefore/>
        <w:spacing w:line="360" w:lineRule="auto"/>
        <w:rPr>
          <w:rFonts w:ascii="宋体" w:hAnsi="宋体" w:cs="宋体"/>
          <w:b/>
          <w:szCs w:val="21"/>
        </w:rPr>
        <w:outlineLvl w:val="1"/>
      </w:pPr>
      <w:r>
        <w:rPr>
          <w:rFonts w:hint="eastAsia" w:ascii="宋体" w:hAnsi="宋体" w:cs="宋体"/>
          <w:b/>
          <w:szCs w:val="21"/>
        </w:rPr>
        <w:t xml:space="preserve">附件4：（磋商响应单位）法人授权委托书</w:t>
      </w:r>
      <w:r/>
    </w:p>
    <w:p>
      <w:pPr>
        <w:pStyle w:val="747"/>
        <w:jc w:val="center"/>
        <w:spacing w:line="360" w:lineRule="auto"/>
        <w:rPr>
          <w:rFonts w:ascii="宋体" w:hAnsi="宋体" w:eastAsia="宋体" w:cs="宋体"/>
          <w:b/>
          <w:sz w:val="21"/>
          <w:szCs w:val="21"/>
        </w:rPr>
      </w:pPr>
      <w:r>
        <w:rPr>
          <w:rFonts w:ascii="宋体" w:hAnsi="宋体" w:eastAsia="宋体" w:cs="宋体"/>
          <w:b/>
          <w:sz w:val="21"/>
          <w:szCs w:val="21"/>
        </w:rPr>
      </w:r>
      <w:r/>
    </w:p>
    <w:p>
      <w:pPr>
        <w:pStyle w:val="747"/>
        <w:ind w:firstLine="0"/>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法人授权委托书</w:t>
      </w:r>
      <w:r/>
    </w:p>
    <w:p>
      <w:pPr>
        <w:pStyle w:val="747"/>
        <w:spacing w:line="360" w:lineRule="auto"/>
        <w:rPr>
          <w:rFonts w:ascii="宋体" w:hAnsi="宋体" w:eastAsia="宋体" w:cs="宋体"/>
          <w:sz w:val="21"/>
          <w:szCs w:val="21"/>
        </w:rPr>
      </w:pPr>
      <w:r>
        <w:rPr>
          <w:rFonts w:ascii="宋体" w:hAnsi="宋体" w:eastAsia="宋体" w:cs="宋体"/>
          <w:sz w:val="21"/>
          <w:szCs w:val="21"/>
        </w:rPr>
      </w:r>
      <w:r/>
    </w:p>
    <w:p>
      <w:pPr>
        <w:ind w:firstLine="420"/>
        <w:spacing w:line="360" w:lineRule="auto"/>
        <w:rPr>
          <w:rFonts w:ascii="宋体" w:hAnsi="宋体" w:cs="宋体"/>
          <w:szCs w:val="21"/>
        </w:rPr>
      </w:pPr>
      <w:r>
        <w:rPr>
          <w:rFonts w:hint="eastAsia" w:ascii="宋体" w:hAnsi="宋体" w:cs="宋体"/>
          <w:szCs w:val="21"/>
        </w:rPr>
        <w:t xml:space="preserve">本授权书声明：</w:t>
      </w:r>
      <w:r>
        <w:rPr>
          <w:rFonts w:hint="eastAsia" w:ascii="宋体" w:hAnsi="宋体" w:cs="宋体"/>
          <w:szCs w:val="21"/>
          <w:u w:val="single"/>
        </w:rPr>
        <w:t xml:space="preserve">（供应商名称）</w:t>
      </w:r>
      <w:r>
        <w:rPr>
          <w:rFonts w:hint="eastAsia" w:ascii="宋体" w:hAnsi="宋体" w:cs="宋体"/>
          <w:szCs w:val="21"/>
        </w:rPr>
        <w:t xml:space="preserve">授权</w:t>
      </w:r>
      <w:r>
        <w:rPr>
          <w:rFonts w:hint="eastAsia" w:ascii="宋体" w:hAnsi="宋体" w:cs="宋体"/>
          <w:szCs w:val="21"/>
          <w:u w:val="single"/>
        </w:rPr>
        <w:t xml:space="preserve">（被授权人的姓名）</w:t>
      </w:r>
      <w:r>
        <w:rPr>
          <w:rFonts w:hint="eastAsia" w:ascii="宋体" w:hAnsi="宋体" w:cs="宋体"/>
          <w:szCs w:val="21"/>
        </w:rPr>
        <w:t xml:space="preserve">为我方授权代表（即代理人），参加</w:t>
      </w:r>
      <w:r>
        <w:rPr>
          <w:rFonts w:hint="eastAsia" w:ascii="宋体" w:hAnsi="宋体" w:cs="宋体"/>
          <w:szCs w:val="21"/>
          <w:u w:val="single"/>
        </w:rPr>
        <w:t xml:space="preserve">苏州市创杰招投标咨询服务有限公司</w:t>
      </w:r>
      <w:r>
        <w:rPr>
          <w:rFonts w:hint="eastAsia" w:ascii="宋体" w:hAnsi="宋体" w:cs="宋体"/>
          <w:szCs w:val="21"/>
        </w:rPr>
        <w:t xml:space="preserve">组织实施的编号为</w:t>
      </w:r>
      <w:r>
        <w:rPr>
          <w:rFonts w:hint="eastAsia" w:ascii="宋体" w:hAnsi="宋体" w:cs="宋体"/>
          <w:szCs w:val="21"/>
          <w:u w:val="single"/>
        </w:rPr>
        <w:t xml:space="preserve">（采购编号）</w:t>
      </w:r>
      <w:r>
        <w:rPr>
          <w:rFonts w:hint="eastAsia" w:ascii="宋体" w:hAnsi="宋体" w:cs="宋体"/>
          <w:szCs w:val="21"/>
        </w:rPr>
        <w:t xml:space="preserve">的竞争性磋商采购项目。代理人在本次招标活动过程、合同签订及处理有关事宜所作出的全部意思表示（包括签署的全部文件），我司均予以承认并由我司承担相应法律后果。</w:t>
      </w:r>
      <w:r/>
    </w:p>
    <w:p>
      <w:pPr>
        <w:ind w:firstLine="420"/>
        <w:spacing w:line="360" w:lineRule="auto"/>
        <w:rPr>
          <w:rFonts w:ascii="宋体" w:hAnsi="宋体" w:cs="宋体"/>
          <w:szCs w:val="21"/>
        </w:rPr>
      </w:pPr>
      <w:r>
        <w:rPr>
          <w:rFonts w:hint="eastAsia" w:ascii="宋体" w:hAnsi="宋体" w:cs="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cs="宋体"/>
          <w:szCs w:val="21"/>
        </w:rPr>
      </w:pPr>
      <w:r>
        <w:rPr>
          <w:rFonts w:hint="eastAsia" w:ascii="宋体" w:hAnsi="宋体" w:cs="宋体"/>
          <w:szCs w:val="21"/>
        </w:rPr>
        <w:t xml:space="preserve">本授权委托书有效期自委托书作出之日起至本项目合同履行完毕之日止。</w:t>
      </w:r>
      <w:r/>
    </w:p>
    <w:p>
      <w:pPr>
        <w:ind w:firstLine="420"/>
        <w:spacing w:line="360" w:lineRule="auto"/>
        <w:rPr>
          <w:rFonts w:ascii="宋体" w:hAnsi="宋体" w:cs="宋体"/>
          <w:szCs w:val="21"/>
        </w:rPr>
      </w:pPr>
      <w:r>
        <w:rPr>
          <w:rFonts w:hint="eastAsia" w:ascii="宋体" w:hAnsi="宋体" w:cs="宋体"/>
          <w:szCs w:val="21"/>
        </w:rPr>
        <w:t xml:space="preserve">代理人无转委托权。</w:t>
      </w:r>
      <w:r/>
    </w:p>
    <w:p>
      <w:pPr>
        <w:ind w:firstLine="420"/>
        <w:spacing w:line="360" w:lineRule="auto"/>
        <w:rPr>
          <w:rFonts w:ascii="宋体" w:hAnsi="宋体" w:cs="宋体"/>
          <w:szCs w:val="21"/>
        </w:rPr>
      </w:pPr>
      <w:r>
        <w:rPr>
          <w:rFonts w:hint="eastAsia" w:ascii="宋体" w:hAnsi="宋体" w:cs="宋体"/>
          <w:szCs w:val="21"/>
        </w:rPr>
        <w:t xml:space="preserve">被授权人身份证号码： 。 </w:t>
      </w:r>
      <w:r/>
    </w:p>
    <w:p>
      <w:pPr>
        <w:ind w:firstLine="420"/>
        <w:spacing w:line="360" w:lineRule="auto"/>
        <w:rPr>
          <w:rFonts w:ascii="宋体" w:hAnsi="宋体" w:cs="宋体"/>
          <w:szCs w:val="21"/>
        </w:rPr>
      </w:pPr>
      <w:r>
        <w:rPr>
          <w:rFonts w:hint="eastAsia" w:ascii="宋体" w:hAnsi="宋体" w:cs="宋体"/>
          <w:szCs w:val="21"/>
        </w:rPr>
        <w:t xml:space="preserve">被授权人联系电话：</w:t>
      </w:r>
      <w:r>
        <w:rPr>
          <w:rFonts w:hint="eastAsia" w:ascii="宋体" w:hAnsi="宋体" w:cs="宋体"/>
          <w:szCs w:val="21"/>
          <w:u w:val="single"/>
        </w:rPr>
        <w:t xml:space="preserve">（手机）                </w:t>
      </w:r>
      <w:r>
        <w:rPr>
          <w:rFonts w:hint="eastAsia" w:ascii="宋体" w:hAnsi="宋体" w:cs="宋体"/>
          <w:szCs w:val="21"/>
        </w:rPr>
        <w:t xml:space="preserve">。 </w:t>
      </w:r>
      <w:r/>
    </w:p>
    <w:p>
      <w:pPr>
        <w:ind w:firstLine="420"/>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单位名称：（加盖CA电子公章）</w:t>
      </w:r>
      <w:r/>
    </w:p>
    <w:p>
      <w:pPr>
        <w:ind w:right="630"/>
        <w:spacing w:line="360" w:lineRule="auto"/>
        <w:rPr>
          <w:rFonts w:ascii="宋体" w:hAnsi="宋体" w:cs="宋体"/>
          <w:szCs w:val="21"/>
        </w:rPr>
      </w:pPr>
      <w:r>
        <w:rPr>
          <w:rFonts w:hint="eastAsia" w:ascii="宋体" w:hAnsi="宋体" w:cs="宋体"/>
          <w:szCs w:val="21"/>
        </w:rPr>
        <w:t xml:space="preserve">日期：　　　　年　　  月　　  日</w:t>
      </w:r>
      <w:r/>
    </w:p>
    <w:p>
      <w:pPr>
        <w:ind w:right="630" w:firstLine="480"/>
        <w:jc w:val="left"/>
        <w:spacing w:line="360" w:lineRule="auto"/>
        <w:rPr>
          <w:rFonts w:ascii="宋体" w:hAnsi="宋体" w:cs="宋体"/>
          <w:szCs w:val="21"/>
        </w:rPr>
      </w:pPr>
      <w:r>
        <w:rPr>
          <w:rFonts w:ascii="宋体" w:hAnsi="宋体" w:cs="宋体"/>
          <w:szCs w:val="21"/>
        </w:rPr>
      </w:r>
      <w:r/>
    </w:p>
    <w:p>
      <w:pPr>
        <w:jc w:val="left"/>
        <w:widowControl/>
        <w:rPr>
          <w:rFonts w:ascii="宋体" w:hAnsi="宋体" w:cs="宋体"/>
          <w:szCs w:val="21"/>
        </w:rPr>
      </w:pPr>
      <w:r>
        <w:rPr>
          <w:rFonts w:ascii="宋体" w:hAnsi="宋体" w:cs="宋体"/>
          <w:szCs w:val="21"/>
        </w:rPr>
      </w:r>
      <w:r/>
    </w:p>
    <w:p>
      <w:pPr>
        <w:jc w:val="left"/>
        <w:widowControl/>
        <w:rPr>
          <w:rFonts w:ascii="宋体" w:hAnsi="宋体" w:cs="宋体"/>
          <w:szCs w:val="21"/>
        </w:rPr>
      </w:pPr>
      <w:r>
        <w:rPr>
          <w:rFonts w:ascii="宋体" w:hAnsi="宋体" w:cs="宋体"/>
          <w:szCs w:val="21"/>
        </w:rPr>
      </w:r>
      <w:r/>
    </w:p>
    <w:p>
      <w:pPr>
        <w:jc w:val="left"/>
        <w:spacing w:line="360" w:lineRule="auto"/>
        <w:rPr>
          <w:rFonts w:ascii="宋体" w:hAnsi="宋体" w:cs="宋体"/>
          <w:b/>
          <w:szCs w:val="21"/>
        </w:rPr>
      </w:pPr>
      <w:r>
        <w:rPr>
          <w:rFonts w:hint="eastAsia" w:ascii="宋体" w:hAnsi="宋体" w:cs="宋体"/>
          <w:b/>
          <w:szCs w:val="21"/>
        </w:rPr>
        <w:t xml:space="preserve">备注：供应商如有授权委托，必须提供法定代表人身份证扫描件、</w:t>
      </w:r>
      <w:r>
        <w:rPr>
          <w:rFonts w:hint="eastAsia" w:ascii="宋体" w:hAnsi="宋体" w:cs="宋体"/>
          <w:b/>
          <w:szCs w:val="21"/>
          <w:lang w:val="zh-CN"/>
        </w:rPr>
        <w:t xml:space="preserve">法人</w:t>
      </w:r>
      <w:r>
        <w:rPr>
          <w:rFonts w:hint="eastAsia" w:ascii="宋体" w:hAnsi="宋体" w:cs="宋体"/>
          <w:b/>
          <w:szCs w:val="21"/>
        </w:rPr>
        <w:t xml:space="preserve">授权委托书及代理人身份证扫描件，否则投标无效；</w:t>
      </w:r>
      <w:r/>
    </w:p>
    <w:p>
      <w:pPr>
        <w:pStyle w:val="834"/>
        <w:ind w:firstLine="637"/>
        <w:spacing w:line="360" w:lineRule="auto"/>
        <w:rPr>
          <w:rFonts w:hAnsi="宋体" w:eastAsia="宋体" w:cs="宋体"/>
          <w:b/>
          <w:sz w:val="21"/>
          <w:szCs w:val="21"/>
        </w:rPr>
      </w:pPr>
      <w:r>
        <w:rPr>
          <w:rFonts w:hint="eastAsia" w:hAnsi="宋体" w:eastAsia="宋体" w:cs="宋体"/>
          <w:b/>
          <w:sz w:val="21"/>
          <w:szCs w:val="21"/>
        </w:rPr>
        <w:t xml:space="preserve">供应商无授权委托的情况下，必须提供法定代表人身份证扫描件，否则投标无效。</w:t>
      </w:r>
      <w:r/>
    </w:p>
    <w:p>
      <w:pPr>
        <w:pStyle w:val="747"/>
        <w:spacing w:line="360" w:lineRule="auto"/>
        <w:rPr>
          <w:rFonts w:ascii="宋体" w:hAnsi="宋体" w:eastAsia="宋体" w:cs="宋体"/>
          <w:sz w:val="21"/>
        </w:rPr>
        <w:sectPr>
          <w:footnotePr/>
          <w:endnotePr/>
          <w:type w:val="nextPage"/>
          <w:pgSz w:w="11906" w:h="16838" w:orient="portrait"/>
          <w:pgMar w:top="1440" w:right="1417" w:bottom="1440" w:left="1417" w:header="964" w:footer="964" w:gutter="0"/>
          <w:cols w:num="1" w:sep="0" w:space="720" w:equalWidth="1"/>
          <w:docGrid w:linePitch="360"/>
        </w:sectPr>
      </w:pPr>
      <w:r>
        <w:rPr>
          <w:rFonts w:ascii="宋体" w:hAnsi="宋体" w:eastAsia="宋体" w:cs="宋体"/>
          <w:sz w:val="21"/>
        </w:rPr>
      </w:r>
      <w:r/>
    </w:p>
    <w:p>
      <w:pPr>
        <w:pStyle w:val="747"/>
        <w:ind w:firstLine="0"/>
        <w:jc w:val="both"/>
        <w:pageBreakBefore/>
        <w:spacing w:line="360" w:lineRule="auto"/>
        <w:rPr>
          <w:rFonts w:ascii="宋体" w:hAnsi="宋体" w:eastAsia="宋体" w:cs="宋体"/>
          <w:b/>
          <w:sz w:val="21"/>
        </w:rPr>
      </w:pPr>
      <w:r>
        <w:rPr>
          <w:rFonts w:hint="eastAsia" w:ascii="宋体" w:hAnsi="宋体" w:eastAsia="宋体" w:cs="宋体"/>
          <w:b/>
          <w:sz w:val="21"/>
        </w:rPr>
        <w:t xml:space="preserve">附件5：关于资格文件的声明函</w:t>
      </w:r>
      <w:r/>
    </w:p>
    <w:p>
      <w:pPr>
        <w:pStyle w:val="747"/>
        <w:jc w:val="center"/>
        <w:spacing w:line="360" w:lineRule="auto"/>
        <w:rPr>
          <w:rFonts w:ascii="宋体" w:hAnsi="宋体" w:eastAsia="宋体" w:cs="宋体"/>
          <w:sz w:val="21"/>
        </w:rPr>
      </w:pPr>
      <w:r>
        <w:rPr>
          <w:rFonts w:ascii="宋体" w:hAnsi="宋体" w:eastAsia="宋体" w:cs="宋体"/>
          <w:sz w:val="21"/>
        </w:rPr>
      </w:r>
      <w:r/>
    </w:p>
    <w:p>
      <w:pPr>
        <w:pStyle w:val="747"/>
        <w:ind w:firstLine="0"/>
        <w:jc w:val="center"/>
        <w:spacing w:line="360" w:lineRule="auto"/>
        <w:rPr>
          <w:rFonts w:ascii="宋体" w:hAnsi="宋体" w:eastAsia="宋体" w:cs="宋体"/>
          <w:b/>
          <w:bCs/>
          <w:sz w:val="21"/>
        </w:rPr>
      </w:pPr>
      <w:r>
        <w:rPr>
          <w:rFonts w:hint="eastAsia" w:ascii="宋体" w:hAnsi="宋体" w:eastAsia="宋体" w:cs="宋体"/>
          <w:b/>
          <w:bCs/>
          <w:sz w:val="21"/>
        </w:rPr>
        <w:t xml:space="preserve">关于资格文件的声明函</w:t>
      </w:r>
      <w:r/>
    </w:p>
    <w:p>
      <w:pPr>
        <w:pStyle w:val="747"/>
        <w:ind w:firstLine="0"/>
        <w:spacing w:line="360" w:lineRule="auto"/>
        <w:rPr>
          <w:rFonts w:ascii="宋体" w:hAnsi="宋体" w:eastAsia="宋体" w:cs="宋体"/>
          <w:sz w:val="21"/>
        </w:rPr>
      </w:pPr>
      <w:r>
        <w:rPr>
          <w:rFonts w:hint="eastAsia" w:ascii="宋体" w:hAnsi="宋体" w:eastAsia="宋体" w:cs="宋体"/>
          <w:sz w:val="21"/>
        </w:rPr>
        <w:t xml:space="preserve">【】：</w:t>
      </w:r>
      <w:r/>
    </w:p>
    <w:p>
      <w:pPr>
        <w:pStyle w:val="747"/>
        <w:spacing w:line="360" w:lineRule="auto"/>
        <w:rPr>
          <w:rFonts w:ascii="宋体" w:hAnsi="宋体" w:eastAsia="宋体" w:cs="宋体"/>
          <w:sz w:val="21"/>
          <w:szCs w:val="21"/>
        </w:rPr>
      </w:pPr>
      <w:r>
        <w:rPr>
          <w:rFonts w:hint="eastAsia" w:ascii="宋体" w:hAnsi="宋体" w:eastAsia="宋体" w:cs="宋体"/>
          <w:sz w:val="21"/>
        </w:rPr>
        <w:t xml:space="preserve">本公司愿就由贵公司组织实施的编号为号的招标活动进行投标。本公司所提交的响应文件中所有关于投标资格的文件、证明和陈述均是真实的、准确的。本公司愿意提供采购文件中要求的所有资料，本公司承诺我单位符合采购文件中的所有资格要求。若与真实情况不符，本公司愿意承担由此而产生的一切后果。</w:t>
      </w:r>
      <w:r/>
    </w:p>
    <w:p>
      <w:pPr>
        <w:pStyle w:val="747"/>
        <w:ind w:firstLine="0"/>
        <w:jc w:val="both"/>
        <w:spacing w:line="360" w:lineRule="auto"/>
        <w:rPr>
          <w:rFonts w:ascii="宋体" w:hAnsi="宋体" w:eastAsia="宋体" w:cs="宋体"/>
          <w:sz w:val="21"/>
        </w:rPr>
      </w:pPr>
      <w:r>
        <w:rPr>
          <w:rFonts w:ascii="宋体" w:hAnsi="宋体" w:eastAsia="宋体" w:cs="宋体"/>
          <w:sz w:val="21"/>
        </w:rPr>
      </w:r>
      <w:r/>
    </w:p>
    <w:p>
      <w:pPr>
        <w:pStyle w:val="747"/>
        <w:ind w:firstLine="0"/>
        <w:jc w:val="both"/>
        <w:spacing w:line="360" w:lineRule="auto"/>
        <w:rPr>
          <w:rFonts w:ascii="宋体" w:hAnsi="宋体" w:eastAsia="宋体" w:cs="宋体"/>
          <w:sz w:val="21"/>
        </w:rPr>
      </w:pPr>
      <w:r>
        <w:rPr>
          <w:rFonts w:hint="eastAsia" w:ascii="宋体" w:hAnsi="宋体" w:eastAsia="宋体" w:cs="宋体"/>
          <w:sz w:val="21"/>
        </w:rPr>
        <w:t xml:space="preserve">磋商响应单位：（签章）</w:t>
      </w:r>
      <w:r/>
    </w:p>
    <w:p>
      <w:pPr>
        <w:pStyle w:val="747"/>
        <w:ind w:firstLine="0"/>
        <w:jc w:val="both"/>
        <w:spacing w:line="360" w:lineRule="auto"/>
        <w:rPr>
          <w:rFonts w:ascii="宋体" w:hAnsi="宋体" w:eastAsia="宋体" w:cs="宋体"/>
          <w:sz w:val="21"/>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sz w:val="21"/>
          <w:szCs w:val="21"/>
        </w:rPr>
        <w:t xml:space="preserve">日期：      年   月   日</w:t>
      </w:r>
      <w:r/>
    </w:p>
    <w:p>
      <w:pPr>
        <w:jc w:val="left"/>
        <w:spacing w:line="360" w:lineRule="auto"/>
        <w:widowControl/>
        <w:rPr>
          <w:rFonts w:ascii="宋体" w:hAnsi="宋体" w:cs="宋体"/>
          <w:b/>
          <w:szCs w:val="21"/>
        </w:rPr>
      </w:pPr>
      <w:r>
        <w:rPr>
          <w:rFonts w:hint="eastAsia" w:ascii="宋体" w:hAnsi="宋体" w:cs="宋体"/>
          <w:b/>
          <w:szCs w:val="21"/>
        </w:rPr>
        <w:t xml:space="preserve">附件6：服务偏离表</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服务偏离表</w:t>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846"/>
        <w:gridCol w:w="1826"/>
        <w:gridCol w:w="1645"/>
        <w:gridCol w:w="1463"/>
        <w:gridCol w:w="1725"/>
        <w:gridCol w:w="1783"/>
      </w:tblGrid>
      <w:tr>
        <w:trPr>
          <w:jc w:val="center"/>
          <w:trHeight w:val="680"/>
        </w:trPr>
        <w:tc>
          <w:tcPr>
            <w:tcW w:w="874" w:type="dxa"/>
            <w:vAlign w:val="center"/>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tcW w:w="1901" w:type="dxa"/>
            <w:vAlign w:val="center"/>
            <w:textDirection w:val="lrTb"/>
            <w:noWrap w:val="false"/>
          </w:tcPr>
          <w:p>
            <w:pPr>
              <w:jc w:val="center"/>
              <w:rPr>
                <w:rFonts w:ascii="宋体" w:hAnsi="宋体" w:cs="宋体"/>
                <w:szCs w:val="21"/>
              </w:rPr>
            </w:pPr>
            <w:r>
              <w:rPr>
                <w:rFonts w:hint="eastAsia" w:ascii="宋体" w:hAnsi="宋体" w:cs="宋体"/>
                <w:szCs w:val="21"/>
              </w:rPr>
              <w:t xml:space="preserve">服务内容</w:t>
            </w:r>
            <w:r/>
          </w:p>
        </w:tc>
        <w:tc>
          <w:tcPr>
            <w:tcW w:w="1711" w:type="dxa"/>
            <w:vAlign w:val="center"/>
            <w:textDirection w:val="lrTb"/>
            <w:noWrap w:val="false"/>
          </w:tcPr>
          <w:p>
            <w:pPr>
              <w:jc w:val="center"/>
              <w:rPr>
                <w:rFonts w:ascii="宋体" w:hAnsi="宋体" w:cs="宋体"/>
                <w:szCs w:val="21"/>
              </w:rPr>
            </w:pPr>
            <w:r>
              <w:rPr>
                <w:rFonts w:hint="eastAsia" w:ascii="宋体" w:hAnsi="宋体" w:cs="宋体"/>
                <w:szCs w:val="21"/>
              </w:rPr>
              <w:t xml:space="preserve">采购要求</w:t>
            </w:r>
            <w:r/>
          </w:p>
        </w:tc>
        <w:tc>
          <w:tcPr>
            <w:tcW w:w="1521" w:type="dxa"/>
            <w:vAlign w:val="center"/>
            <w:textDirection w:val="lrTb"/>
            <w:noWrap w:val="false"/>
          </w:tcPr>
          <w:p>
            <w:pPr>
              <w:jc w:val="center"/>
              <w:rPr>
                <w:rFonts w:ascii="宋体" w:hAnsi="宋体" w:cs="宋体"/>
                <w:szCs w:val="21"/>
              </w:rPr>
            </w:pPr>
            <w:r>
              <w:rPr>
                <w:rFonts w:hint="eastAsia" w:ascii="宋体" w:hAnsi="宋体" w:cs="宋体"/>
                <w:szCs w:val="21"/>
              </w:rPr>
              <w:t xml:space="preserve">投标要求</w:t>
            </w:r>
            <w:r/>
          </w:p>
        </w:tc>
        <w:tc>
          <w:tcPr>
            <w:tcW w:w="1795" w:type="dxa"/>
            <w:vAlign w:val="center"/>
            <w:textDirection w:val="lrTb"/>
            <w:noWrap w:val="false"/>
          </w:tcPr>
          <w:p>
            <w:pPr>
              <w:jc w:val="center"/>
              <w:rPr>
                <w:rFonts w:ascii="宋体" w:hAnsi="宋体" w:cs="宋体"/>
                <w:szCs w:val="21"/>
              </w:rPr>
            </w:pPr>
            <w:r>
              <w:rPr>
                <w:rFonts w:hint="eastAsia" w:ascii="宋体" w:hAnsi="宋体" w:cs="宋体"/>
                <w:szCs w:val="21"/>
              </w:rPr>
              <w:t xml:space="preserve">偏离/响应</w:t>
            </w:r>
            <w:r/>
          </w:p>
        </w:tc>
        <w:tc>
          <w:tcPr>
            <w:tcW w:w="1855" w:type="dxa"/>
            <w:vAlign w:val="center"/>
            <w:textDirection w:val="lrTb"/>
            <w:noWrap w:val="false"/>
          </w:tcPr>
          <w:p>
            <w:pPr>
              <w:jc w:val="center"/>
              <w:rPr>
                <w:rFonts w:ascii="宋体" w:hAnsi="宋体" w:cs="宋体"/>
                <w:szCs w:val="21"/>
              </w:rPr>
            </w:pPr>
            <w:r>
              <w:rPr>
                <w:rFonts w:hint="eastAsia" w:ascii="宋体" w:hAnsi="宋体" w:cs="宋体"/>
                <w:szCs w:val="21"/>
              </w:rPr>
              <w:t xml:space="preserve">说明</w:t>
            </w:r>
            <w:r/>
          </w:p>
        </w:tc>
      </w:tr>
      <w:tr>
        <w:trPr>
          <w:jc w:val="center"/>
          <w:trHeight w:val="680"/>
        </w:trPr>
        <w:tc>
          <w:tcPr>
            <w:tcW w:w="874" w:type="dxa"/>
            <w:vAlign w:val="center"/>
            <w:textDirection w:val="lrTb"/>
            <w:noWrap w:val="false"/>
          </w:tcPr>
          <w:p>
            <w:pPr>
              <w:rPr>
                <w:rFonts w:ascii="宋体" w:hAnsi="宋体" w:cs="宋体"/>
                <w:szCs w:val="21"/>
              </w:rPr>
            </w:pPr>
            <w:r>
              <w:rPr>
                <w:rFonts w:ascii="宋体" w:hAnsi="宋体" w:cs="宋体"/>
                <w:szCs w:val="21"/>
              </w:rPr>
            </w:r>
            <w:r/>
          </w:p>
        </w:tc>
        <w:tc>
          <w:tcPr>
            <w:tcW w:w="1901" w:type="dxa"/>
            <w:vAlign w:val="center"/>
            <w:textDirection w:val="lrTb"/>
            <w:noWrap w:val="false"/>
          </w:tcPr>
          <w:p>
            <w:pPr>
              <w:rPr>
                <w:rFonts w:ascii="宋体" w:hAnsi="宋体" w:cs="宋体"/>
                <w:szCs w:val="21"/>
              </w:rPr>
            </w:pPr>
            <w:r>
              <w:rPr>
                <w:rFonts w:ascii="宋体" w:hAnsi="宋体" w:cs="宋体"/>
                <w:szCs w:val="21"/>
              </w:rPr>
            </w:r>
            <w:r/>
          </w:p>
        </w:tc>
        <w:tc>
          <w:tcPr>
            <w:tcW w:w="1711" w:type="dxa"/>
            <w:vAlign w:val="center"/>
            <w:textDirection w:val="lrTb"/>
            <w:noWrap w:val="false"/>
          </w:tcPr>
          <w:p>
            <w:pPr>
              <w:rPr>
                <w:rFonts w:ascii="宋体" w:hAnsi="宋体" w:cs="宋体"/>
                <w:szCs w:val="21"/>
              </w:rPr>
            </w:pPr>
            <w:r>
              <w:rPr>
                <w:rFonts w:ascii="宋体" w:hAnsi="宋体" w:cs="宋体"/>
                <w:szCs w:val="21"/>
              </w:rPr>
            </w:r>
            <w:r/>
          </w:p>
        </w:tc>
        <w:tc>
          <w:tcPr>
            <w:tcW w:w="1521" w:type="dxa"/>
            <w:vAlign w:val="center"/>
            <w:textDirection w:val="lrTb"/>
            <w:noWrap w:val="false"/>
          </w:tcPr>
          <w:p>
            <w:pPr>
              <w:rPr>
                <w:rFonts w:ascii="宋体" w:hAnsi="宋体" w:cs="宋体"/>
                <w:szCs w:val="21"/>
              </w:rPr>
            </w:pPr>
            <w:r>
              <w:rPr>
                <w:rFonts w:ascii="宋体" w:hAnsi="宋体" w:cs="宋体"/>
                <w:szCs w:val="21"/>
              </w:rPr>
            </w:r>
            <w:r/>
          </w:p>
        </w:tc>
        <w:tc>
          <w:tcPr>
            <w:tcW w:w="1795" w:type="dxa"/>
            <w:vAlign w:val="center"/>
            <w:textDirection w:val="lrTb"/>
            <w:noWrap w:val="false"/>
          </w:tcPr>
          <w:p>
            <w:pPr>
              <w:rPr>
                <w:rFonts w:ascii="宋体" w:hAnsi="宋体" w:cs="宋体"/>
                <w:szCs w:val="21"/>
              </w:rPr>
            </w:pPr>
            <w:r>
              <w:rPr>
                <w:rFonts w:ascii="宋体" w:hAnsi="宋体" w:cs="宋体"/>
                <w:szCs w:val="21"/>
              </w:rPr>
            </w:r>
            <w:r/>
          </w:p>
        </w:tc>
        <w:tc>
          <w:tcPr>
            <w:tcW w:w="1855"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val="false"/>
          </w:tcPr>
          <w:p>
            <w:pPr>
              <w:rPr>
                <w:rFonts w:ascii="宋体" w:hAnsi="宋体" w:cs="宋体"/>
                <w:szCs w:val="21"/>
              </w:rPr>
            </w:pPr>
            <w:r>
              <w:rPr>
                <w:rFonts w:ascii="宋体" w:hAnsi="宋体" w:cs="宋体"/>
                <w:szCs w:val="21"/>
              </w:rPr>
            </w:r>
            <w:r/>
          </w:p>
        </w:tc>
        <w:tc>
          <w:tcPr>
            <w:tcW w:w="1901" w:type="dxa"/>
            <w:vAlign w:val="center"/>
            <w:textDirection w:val="lrTb"/>
            <w:noWrap w:val="false"/>
          </w:tcPr>
          <w:p>
            <w:pPr>
              <w:rPr>
                <w:rFonts w:ascii="宋体" w:hAnsi="宋体" w:cs="宋体"/>
                <w:szCs w:val="21"/>
              </w:rPr>
            </w:pPr>
            <w:r>
              <w:rPr>
                <w:rFonts w:ascii="宋体" w:hAnsi="宋体" w:cs="宋体"/>
                <w:szCs w:val="21"/>
              </w:rPr>
            </w:r>
            <w:r/>
          </w:p>
        </w:tc>
        <w:tc>
          <w:tcPr>
            <w:tcW w:w="1711" w:type="dxa"/>
            <w:vAlign w:val="center"/>
            <w:textDirection w:val="lrTb"/>
            <w:noWrap w:val="false"/>
          </w:tcPr>
          <w:p>
            <w:pPr>
              <w:rPr>
                <w:rFonts w:ascii="宋体" w:hAnsi="宋体" w:cs="宋体"/>
                <w:szCs w:val="21"/>
              </w:rPr>
            </w:pPr>
            <w:r>
              <w:rPr>
                <w:rFonts w:ascii="宋体" w:hAnsi="宋体" w:cs="宋体"/>
                <w:szCs w:val="21"/>
              </w:rPr>
            </w:r>
            <w:r/>
          </w:p>
        </w:tc>
        <w:tc>
          <w:tcPr>
            <w:tcW w:w="1521" w:type="dxa"/>
            <w:vAlign w:val="center"/>
            <w:textDirection w:val="lrTb"/>
            <w:noWrap w:val="false"/>
          </w:tcPr>
          <w:p>
            <w:pPr>
              <w:rPr>
                <w:rFonts w:ascii="宋体" w:hAnsi="宋体" w:cs="宋体"/>
                <w:szCs w:val="21"/>
              </w:rPr>
            </w:pPr>
            <w:r>
              <w:rPr>
                <w:rFonts w:ascii="宋体" w:hAnsi="宋体" w:cs="宋体"/>
                <w:szCs w:val="21"/>
              </w:rPr>
            </w:r>
            <w:r/>
          </w:p>
        </w:tc>
        <w:tc>
          <w:tcPr>
            <w:tcW w:w="1795" w:type="dxa"/>
            <w:vAlign w:val="center"/>
            <w:textDirection w:val="lrTb"/>
            <w:noWrap w:val="false"/>
          </w:tcPr>
          <w:p>
            <w:pPr>
              <w:rPr>
                <w:rFonts w:ascii="宋体" w:hAnsi="宋体" w:cs="宋体"/>
                <w:szCs w:val="21"/>
              </w:rPr>
            </w:pPr>
            <w:r>
              <w:rPr>
                <w:rFonts w:ascii="宋体" w:hAnsi="宋体" w:cs="宋体"/>
                <w:szCs w:val="21"/>
              </w:rPr>
            </w:r>
            <w:r/>
          </w:p>
        </w:tc>
        <w:tc>
          <w:tcPr>
            <w:tcW w:w="1855"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val="false"/>
          </w:tcPr>
          <w:p>
            <w:pPr>
              <w:rPr>
                <w:rFonts w:ascii="宋体" w:hAnsi="宋体" w:cs="宋体"/>
                <w:szCs w:val="21"/>
              </w:rPr>
            </w:pPr>
            <w:r>
              <w:rPr>
                <w:rFonts w:ascii="宋体" w:hAnsi="宋体" w:cs="宋体"/>
                <w:szCs w:val="21"/>
              </w:rPr>
            </w:r>
            <w:r/>
          </w:p>
        </w:tc>
        <w:tc>
          <w:tcPr>
            <w:tcW w:w="1901" w:type="dxa"/>
            <w:vAlign w:val="center"/>
            <w:textDirection w:val="lrTb"/>
            <w:noWrap w:val="false"/>
          </w:tcPr>
          <w:p>
            <w:pPr>
              <w:rPr>
                <w:rFonts w:ascii="宋体" w:hAnsi="宋体" w:cs="宋体"/>
                <w:szCs w:val="21"/>
              </w:rPr>
            </w:pPr>
            <w:r>
              <w:rPr>
                <w:rFonts w:ascii="宋体" w:hAnsi="宋体" w:cs="宋体"/>
                <w:szCs w:val="21"/>
              </w:rPr>
            </w:r>
            <w:r/>
          </w:p>
        </w:tc>
        <w:tc>
          <w:tcPr>
            <w:tcW w:w="1711" w:type="dxa"/>
            <w:vAlign w:val="center"/>
            <w:textDirection w:val="lrTb"/>
            <w:noWrap w:val="false"/>
          </w:tcPr>
          <w:p>
            <w:pPr>
              <w:rPr>
                <w:rFonts w:ascii="宋体" w:hAnsi="宋体" w:cs="宋体"/>
                <w:szCs w:val="21"/>
              </w:rPr>
            </w:pPr>
            <w:r>
              <w:rPr>
                <w:rFonts w:ascii="宋体" w:hAnsi="宋体" w:cs="宋体"/>
                <w:szCs w:val="21"/>
              </w:rPr>
            </w:r>
            <w:r/>
          </w:p>
        </w:tc>
        <w:tc>
          <w:tcPr>
            <w:tcW w:w="1521" w:type="dxa"/>
            <w:vAlign w:val="center"/>
            <w:textDirection w:val="lrTb"/>
            <w:noWrap w:val="false"/>
          </w:tcPr>
          <w:p>
            <w:pPr>
              <w:rPr>
                <w:rFonts w:ascii="宋体" w:hAnsi="宋体" w:cs="宋体"/>
                <w:szCs w:val="21"/>
              </w:rPr>
            </w:pPr>
            <w:r>
              <w:rPr>
                <w:rFonts w:ascii="宋体" w:hAnsi="宋体" w:cs="宋体"/>
                <w:szCs w:val="21"/>
              </w:rPr>
            </w:r>
            <w:r/>
          </w:p>
        </w:tc>
        <w:tc>
          <w:tcPr>
            <w:tcW w:w="1795" w:type="dxa"/>
            <w:vAlign w:val="center"/>
            <w:textDirection w:val="lrTb"/>
            <w:noWrap w:val="false"/>
          </w:tcPr>
          <w:p>
            <w:pPr>
              <w:rPr>
                <w:rFonts w:ascii="宋体" w:hAnsi="宋体" w:cs="宋体"/>
                <w:szCs w:val="21"/>
              </w:rPr>
            </w:pPr>
            <w:r>
              <w:rPr>
                <w:rFonts w:ascii="宋体" w:hAnsi="宋体" w:cs="宋体"/>
                <w:szCs w:val="21"/>
              </w:rPr>
            </w:r>
            <w:r/>
          </w:p>
        </w:tc>
        <w:tc>
          <w:tcPr>
            <w:tcW w:w="1855"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val="false"/>
          </w:tcPr>
          <w:p>
            <w:pPr>
              <w:rPr>
                <w:rFonts w:ascii="宋体" w:hAnsi="宋体" w:cs="宋体"/>
                <w:szCs w:val="21"/>
              </w:rPr>
            </w:pPr>
            <w:r>
              <w:rPr>
                <w:rFonts w:ascii="宋体" w:hAnsi="宋体" w:cs="宋体"/>
                <w:szCs w:val="21"/>
              </w:rPr>
            </w:r>
            <w:r/>
          </w:p>
        </w:tc>
        <w:tc>
          <w:tcPr>
            <w:tcW w:w="1901" w:type="dxa"/>
            <w:vAlign w:val="center"/>
            <w:textDirection w:val="lrTb"/>
            <w:noWrap w:val="false"/>
          </w:tcPr>
          <w:p>
            <w:pPr>
              <w:rPr>
                <w:rFonts w:ascii="宋体" w:hAnsi="宋体" w:cs="宋体"/>
                <w:szCs w:val="21"/>
              </w:rPr>
            </w:pPr>
            <w:r>
              <w:rPr>
                <w:rFonts w:ascii="宋体" w:hAnsi="宋体" w:cs="宋体"/>
                <w:szCs w:val="21"/>
              </w:rPr>
            </w:r>
            <w:r/>
          </w:p>
        </w:tc>
        <w:tc>
          <w:tcPr>
            <w:tcW w:w="1711" w:type="dxa"/>
            <w:vAlign w:val="center"/>
            <w:textDirection w:val="lrTb"/>
            <w:noWrap w:val="false"/>
          </w:tcPr>
          <w:p>
            <w:pPr>
              <w:rPr>
                <w:rFonts w:ascii="宋体" w:hAnsi="宋体" w:cs="宋体"/>
                <w:szCs w:val="21"/>
              </w:rPr>
            </w:pPr>
            <w:r>
              <w:rPr>
                <w:rFonts w:ascii="宋体" w:hAnsi="宋体" w:cs="宋体"/>
                <w:szCs w:val="21"/>
              </w:rPr>
            </w:r>
            <w:r/>
          </w:p>
        </w:tc>
        <w:tc>
          <w:tcPr>
            <w:tcW w:w="1521" w:type="dxa"/>
            <w:vAlign w:val="center"/>
            <w:textDirection w:val="lrTb"/>
            <w:noWrap w:val="false"/>
          </w:tcPr>
          <w:p>
            <w:pPr>
              <w:rPr>
                <w:rFonts w:ascii="宋体" w:hAnsi="宋体" w:cs="宋体"/>
                <w:szCs w:val="21"/>
              </w:rPr>
            </w:pPr>
            <w:r>
              <w:rPr>
                <w:rFonts w:ascii="宋体" w:hAnsi="宋体" w:cs="宋体"/>
                <w:szCs w:val="21"/>
              </w:rPr>
            </w:r>
            <w:r/>
          </w:p>
        </w:tc>
        <w:tc>
          <w:tcPr>
            <w:tcW w:w="1795" w:type="dxa"/>
            <w:vAlign w:val="center"/>
            <w:textDirection w:val="lrTb"/>
            <w:noWrap w:val="false"/>
          </w:tcPr>
          <w:p>
            <w:pPr>
              <w:rPr>
                <w:rFonts w:ascii="宋体" w:hAnsi="宋体" w:cs="宋体"/>
                <w:szCs w:val="21"/>
              </w:rPr>
            </w:pPr>
            <w:r>
              <w:rPr>
                <w:rFonts w:ascii="宋体" w:hAnsi="宋体" w:cs="宋体"/>
                <w:szCs w:val="21"/>
              </w:rPr>
            </w:r>
            <w:r/>
          </w:p>
        </w:tc>
        <w:tc>
          <w:tcPr>
            <w:tcW w:w="1855"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val="false"/>
          </w:tcPr>
          <w:p>
            <w:pPr>
              <w:rPr>
                <w:rFonts w:ascii="宋体" w:hAnsi="宋体" w:cs="宋体"/>
                <w:szCs w:val="21"/>
              </w:rPr>
            </w:pPr>
            <w:r>
              <w:rPr>
                <w:rFonts w:ascii="宋体" w:hAnsi="宋体" w:cs="宋体"/>
                <w:szCs w:val="21"/>
              </w:rPr>
            </w:r>
            <w:r/>
          </w:p>
        </w:tc>
        <w:tc>
          <w:tcPr>
            <w:tcW w:w="1901" w:type="dxa"/>
            <w:vAlign w:val="center"/>
            <w:textDirection w:val="lrTb"/>
            <w:noWrap w:val="false"/>
          </w:tcPr>
          <w:p>
            <w:pPr>
              <w:rPr>
                <w:rFonts w:ascii="宋体" w:hAnsi="宋体" w:cs="宋体"/>
                <w:szCs w:val="21"/>
              </w:rPr>
            </w:pPr>
            <w:r>
              <w:rPr>
                <w:rFonts w:ascii="宋体" w:hAnsi="宋体" w:cs="宋体"/>
                <w:szCs w:val="21"/>
              </w:rPr>
            </w:r>
            <w:r/>
          </w:p>
        </w:tc>
        <w:tc>
          <w:tcPr>
            <w:tcW w:w="1711" w:type="dxa"/>
            <w:vAlign w:val="center"/>
            <w:textDirection w:val="lrTb"/>
            <w:noWrap w:val="false"/>
          </w:tcPr>
          <w:p>
            <w:pPr>
              <w:rPr>
                <w:rFonts w:ascii="宋体" w:hAnsi="宋体" w:cs="宋体"/>
                <w:szCs w:val="21"/>
              </w:rPr>
            </w:pPr>
            <w:r>
              <w:rPr>
                <w:rFonts w:ascii="宋体" w:hAnsi="宋体" w:cs="宋体"/>
                <w:szCs w:val="21"/>
              </w:rPr>
            </w:r>
            <w:r/>
          </w:p>
        </w:tc>
        <w:tc>
          <w:tcPr>
            <w:tcW w:w="1521" w:type="dxa"/>
            <w:vAlign w:val="center"/>
            <w:textDirection w:val="lrTb"/>
            <w:noWrap w:val="false"/>
          </w:tcPr>
          <w:p>
            <w:pPr>
              <w:rPr>
                <w:rFonts w:ascii="宋体" w:hAnsi="宋体" w:cs="宋体"/>
                <w:szCs w:val="21"/>
              </w:rPr>
            </w:pPr>
            <w:r>
              <w:rPr>
                <w:rFonts w:ascii="宋体" w:hAnsi="宋体" w:cs="宋体"/>
                <w:szCs w:val="21"/>
              </w:rPr>
            </w:r>
            <w:r/>
          </w:p>
        </w:tc>
        <w:tc>
          <w:tcPr>
            <w:tcW w:w="1795" w:type="dxa"/>
            <w:vAlign w:val="center"/>
            <w:textDirection w:val="lrTb"/>
            <w:noWrap w:val="false"/>
          </w:tcPr>
          <w:p>
            <w:pPr>
              <w:rPr>
                <w:rFonts w:ascii="宋体" w:hAnsi="宋体" w:cs="宋体"/>
                <w:szCs w:val="21"/>
              </w:rPr>
            </w:pPr>
            <w:r>
              <w:rPr>
                <w:rFonts w:ascii="宋体" w:hAnsi="宋体" w:cs="宋体"/>
                <w:szCs w:val="21"/>
              </w:rPr>
            </w:r>
            <w:r/>
          </w:p>
        </w:tc>
        <w:tc>
          <w:tcPr>
            <w:tcW w:w="1855"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val="false"/>
          </w:tcPr>
          <w:p>
            <w:pPr>
              <w:rPr>
                <w:rFonts w:ascii="宋体" w:hAnsi="宋体" w:cs="宋体"/>
                <w:szCs w:val="21"/>
              </w:rPr>
            </w:pPr>
            <w:r>
              <w:rPr>
                <w:rFonts w:ascii="宋体" w:hAnsi="宋体" w:cs="宋体"/>
                <w:szCs w:val="21"/>
              </w:rPr>
            </w:r>
            <w:r/>
          </w:p>
        </w:tc>
        <w:tc>
          <w:tcPr>
            <w:tcW w:w="1901" w:type="dxa"/>
            <w:vAlign w:val="center"/>
            <w:textDirection w:val="lrTb"/>
            <w:noWrap w:val="false"/>
          </w:tcPr>
          <w:p>
            <w:pPr>
              <w:rPr>
                <w:rFonts w:ascii="宋体" w:hAnsi="宋体" w:cs="宋体"/>
                <w:szCs w:val="21"/>
              </w:rPr>
            </w:pPr>
            <w:r>
              <w:rPr>
                <w:rFonts w:ascii="宋体" w:hAnsi="宋体" w:cs="宋体"/>
                <w:szCs w:val="21"/>
              </w:rPr>
            </w:r>
            <w:r/>
          </w:p>
        </w:tc>
        <w:tc>
          <w:tcPr>
            <w:tcW w:w="1711" w:type="dxa"/>
            <w:vAlign w:val="center"/>
            <w:textDirection w:val="lrTb"/>
            <w:noWrap w:val="false"/>
          </w:tcPr>
          <w:p>
            <w:pPr>
              <w:rPr>
                <w:rFonts w:ascii="宋体" w:hAnsi="宋体" w:cs="宋体"/>
                <w:szCs w:val="21"/>
              </w:rPr>
            </w:pPr>
            <w:r>
              <w:rPr>
                <w:rFonts w:ascii="宋体" w:hAnsi="宋体" w:cs="宋体"/>
                <w:szCs w:val="21"/>
              </w:rPr>
            </w:r>
            <w:r/>
          </w:p>
        </w:tc>
        <w:tc>
          <w:tcPr>
            <w:tcW w:w="1521" w:type="dxa"/>
            <w:vAlign w:val="center"/>
            <w:textDirection w:val="lrTb"/>
            <w:noWrap w:val="false"/>
          </w:tcPr>
          <w:p>
            <w:pPr>
              <w:rPr>
                <w:rFonts w:ascii="宋体" w:hAnsi="宋体" w:cs="宋体"/>
                <w:szCs w:val="21"/>
              </w:rPr>
            </w:pPr>
            <w:r>
              <w:rPr>
                <w:rFonts w:ascii="宋体" w:hAnsi="宋体" w:cs="宋体"/>
                <w:szCs w:val="21"/>
              </w:rPr>
            </w:r>
            <w:r/>
          </w:p>
        </w:tc>
        <w:tc>
          <w:tcPr>
            <w:tcW w:w="1795" w:type="dxa"/>
            <w:vAlign w:val="center"/>
            <w:textDirection w:val="lrTb"/>
            <w:noWrap w:val="false"/>
          </w:tcPr>
          <w:p>
            <w:pPr>
              <w:rPr>
                <w:rFonts w:ascii="宋体" w:hAnsi="宋体" w:cs="宋体"/>
                <w:szCs w:val="21"/>
              </w:rPr>
            </w:pPr>
            <w:r>
              <w:rPr>
                <w:rFonts w:ascii="宋体" w:hAnsi="宋体" w:cs="宋体"/>
                <w:szCs w:val="21"/>
              </w:rPr>
            </w:r>
            <w:r/>
          </w:p>
        </w:tc>
        <w:tc>
          <w:tcPr>
            <w:tcW w:w="1855"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val="false"/>
          </w:tcPr>
          <w:p>
            <w:pPr>
              <w:rPr>
                <w:rFonts w:ascii="宋体" w:hAnsi="宋体" w:cs="宋体"/>
                <w:szCs w:val="21"/>
              </w:rPr>
            </w:pPr>
            <w:r>
              <w:rPr>
                <w:rFonts w:ascii="宋体" w:hAnsi="宋体" w:cs="宋体"/>
                <w:szCs w:val="21"/>
              </w:rPr>
            </w:r>
            <w:r/>
          </w:p>
        </w:tc>
        <w:tc>
          <w:tcPr>
            <w:tcW w:w="1901" w:type="dxa"/>
            <w:vAlign w:val="center"/>
            <w:textDirection w:val="lrTb"/>
            <w:noWrap w:val="false"/>
          </w:tcPr>
          <w:p>
            <w:pPr>
              <w:rPr>
                <w:rFonts w:ascii="宋体" w:hAnsi="宋体" w:cs="宋体"/>
                <w:szCs w:val="21"/>
              </w:rPr>
            </w:pPr>
            <w:r>
              <w:rPr>
                <w:rFonts w:ascii="宋体" w:hAnsi="宋体" w:cs="宋体"/>
                <w:szCs w:val="21"/>
              </w:rPr>
            </w:r>
            <w:r/>
          </w:p>
        </w:tc>
        <w:tc>
          <w:tcPr>
            <w:tcW w:w="1711" w:type="dxa"/>
            <w:vAlign w:val="center"/>
            <w:textDirection w:val="lrTb"/>
            <w:noWrap w:val="false"/>
          </w:tcPr>
          <w:p>
            <w:pPr>
              <w:rPr>
                <w:rFonts w:ascii="宋体" w:hAnsi="宋体" w:cs="宋体"/>
                <w:szCs w:val="21"/>
              </w:rPr>
            </w:pPr>
            <w:r>
              <w:rPr>
                <w:rFonts w:ascii="宋体" w:hAnsi="宋体" w:cs="宋体"/>
                <w:szCs w:val="21"/>
              </w:rPr>
            </w:r>
            <w:r/>
          </w:p>
        </w:tc>
        <w:tc>
          <w:tcPr>
            <w:tcW w:w="1521" w:type="dxa"/>
            <w:vAlign w:val="center"/>
            <w:textDirection w:val="lrTb"/>
            <w:noWrap w:val="false"/>
          </w:tcPr>
          <w:p>
            <w:pPr>
              <w:rPr>
                <w:rFonts w:ascii="宋体" w:hAnsi="宋体" w:cs="宋体"/>
                <w:szCs w:val="21"/>
              </w:rPr>
            </w:pPr>
            <w:r>
              <w:rPr>
                <w:rFonts w:ascii="宋体" w:hAnsi="宋体" w:cs="宋体"/>
                <w:szCs w:val="21"/>
              </w:rPr>
            </w:r>
            <w:r/>
          </w:p>
        </w:tc>
        <w:tc>
          <w:tcPr>
            <w:tcW w:w="1795" w:type="dxa"/>
            <w:vAlign w:val="center"/>
            <w:textDirection w:val="lrTb"/>
            <w:noWrap w:val="false"/>
          </w:tcPr>
          <w:p>
            <w:pPr>
              <w:rPr>
                <w:rFonts w:ascii="宋体" w:hAnsi="宋体" w:cs="宋体"/>
                <w:szCs w:val="21"/>
              </w:rPr>
            </w:pPr>
            <w:r>
              <w:rPr>
                <w:rFonts w:ascii="宋体" w:hAnsi="宋体" w:cs="宋体"/>
                <w:szCs w:val="21"/>
              </w:rPr>
            </w:r>
            <w:r/>
          </w:p>
        </w:tc>
        <w:tc>
          <w:tcPr>
            <w:tcW w:w="1855"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val="false"/>
          </w:tcPr>
          <w:p>
            <w:pPr>
              <w:rPr>
                <w:rFonts w:ascii="宋体" w:hAnsi="宋体" w:cs="宋体"/>
                <w:szCs w:val="21"/>
              </w:rPr>
            </w:pPr>
            <w:r>
              <w:rPr>
                <w:rFonts w:ascii="宋体" w:hAnsi="宋体" w:cs="宋体"/>
                <w:szCs w:val="21"/>
              </w:rPr>
            </w:r>
            <w:r/>
          </w:p>
        </w:tc>
        <w:tc>
          <w:tcPr>
            <w:tcW w:w="1901" w:type="dxa"/>
            <w:vAlign w:val="center"/>
            <w:textDirection w:val="lrTb"/>
            <w:noWrap w:val="false"/>
          </w:tcPr>
          <w:p>
            <w:pPr>
              <w:rPr>
                <w:rFonts w:ascii="宋体" w:hAnsi="宋体" w:cs="宋体"/>
                <w:szCs w:val="21"/>
              </w:rPr>
            </w:pPr>
            <w:r>
              <w:rPr>
                <w:rFonts w:ascii="宋体" w:hAnsi="宋体" w:cs="宋体"/>
                <w:szCs w:val="21"/>
              </w:rPr>
            </w:r>
            <w:r/>
          </w:p>
        </w:tc>
        <w:tc>
          <w:tcPr>
            <w:tcW w:w="1711" w:type="dxa"/>
            <w:vAlign w:val="center"/>
            <w:textDirection w:val="lrTb"/>
            <w:noWrap w:val="false"/>
          </w:tcPr>
          <w:p>
            <w:pPr>
              <w:rPr>
                <w:rFonts w:ascii="宋体" w:hAnsi="宋体" w:cs="宋体"/>
                <w:szCs w:val="21"/>
              </w:rPr>
            </w:pPr>
            <w:r>
              <w:rPr>
                <w:rFonts w:ascii="宋体" w:hAnsi="宋体" w:cs="宋体"/>
                <w:szCs w:val="21"/>
              </w:rPr>
            </w:r>
            <w:r/>
          </w:p>
        </w:tc>
        <w:tc>
          <w:tcPr>
            <w:tcW w:w="1521" w:type="dxa"/>
            <w:vAlign w:val="center"/>
            <w:textDirection w:val="lrTb"/>
            <w:noWrap w:val="false"/>
          </w:tcPr>
          <w:p>
            <w:pPr>
              <w:rPr>
                <w:rFonts w:ascii="宋体" w:hAnsi="宋体" w:cs="宋体"/>
                <w:szCs w:val="21"/>
              </w:rPr>
            </w:pPr>
            <w:r>
              <w:rPr>
                <w:rFonts w:ascii="宋体" w:hAnsi="宋体" w:cs="宋体"/>
                <w:szCs w:val="21"/>
              </w:rPr>
            </w:r>
            <w:r/>
          </w:p>
        </w:tc>
        <w:tc>
          <w:tcPr>
            <w:tcW w:w="1795" w:type="dxa"/>
            <w:vAlign w:val="center"/>
            <w:textDirection w:val="lrTb"/>
            <w:noWrap w:val="false"/>
          </w:tcPr>
          <w:p>
            <w:pPr>
              <w:rPr>
                <w:rFonts w:ascii="宋体" w:hAnsi="宋体" w:cs="宋体"/>
                <w:szCs w:val="21"/>
              </w:rPr>
            </w:pPr>
            <w:r>
              <w:rPr>
                <w:rFonts w:ascii="宋体" w:hAnsi="宋体" w:cs="宋体"/>
                <w:szCs w:val="21"/>
              </w:rPr>
            </w:r>
            <w:r/>
          </w:p>
        </w:tc>
        <w:tc>
          <w:tcPr>
            <w:tcW w:w="1855" w:type="dxa"/>
            <w:vAlign w:val="center"/>
            <w:textDirection w:val="lrTb"/>
            <w:noWrap w:val="false"/>
          </w:tcPr>
          <w:p>
            <w:pPr>
              <w:rPr>
                <w:rFonts w:ascii="宋体" w:hAnsi="宋体" w:cs="宋体"/>
                <w:szCs w:val="21"/>
              </w:rPr>
            </w:pPr>
            <w:r>
              <w:rPr>
                <w:rFonts w:ascii="宋体" w:hAnsi="宋体" w:cs="宋体"/>
                <w:szCs w:val="21"/>
              </w:rPr>
            </w:r>
            <w:r/>
          </w:p>
        </w:tc>
      </w:tr>
    </w:tbl>
    <w:p>
      <w:pPr>
        <w:ind w:left="735" w:hanging="735"/>
        <w:spacing w:line="360" w:lineRule="auto"/>
        <w:rPr>
          <w:rFonts w:ascii="宋体" w:hAnsi="宋体" w:cs="宋体"/>
          <w:szCs w:val="21"/>
        </w:rPr>
      </w:pPr>
      <w:r>
        <w:rPr>
          <w:rFonts w:hint="eastAsia" w:ascii="宋体" w:hAnsi="宋体" w:cs="宋体"/>
          <w:szCs w:val="21"/>
        </w:rPr>
        <w:t xml:space="preserve">注：1、磋商响应单位应对照采购文件服务要求，所投标的物（服务）与采购文件的规定有偏离的，应在此表中申明与技术要求条文的偏差和例外。</w:t>
      </w:r>
      <w:r/>
    </w:p>
    <w:p>
      <w:pPr>
        <w:ind w:left="735" w:hanging="315"/>
        <w:spacing w:line="360" w:lineRule="auto"/>
        <w:rPr>
          <w:rFonts w:ascii="宋体" w:hAnsi="宋体" w:cs="宋体"/>
          <w:szCs w:val="21"/>
        </w:rPr>
      </w:pPr>
      <w:r>
        <w:rPr>
          <w:rFonts w:hint="eastAsia" w:ascii="宋体" w:hAnsi="宋体" w:cs="宋体"/>
          <w:szCs w:val="21"/>
        </w:rPr>
        <w:t xml:space="preserve">2、未在上表中说明的，如在响应文件其他内容中已有文字说明的，则以已有文字说明为准，否则，将被认为完全响应采购文件的规定。但该表不作为磋商响应单位对所投标的物（服务）关于技术要求等详细描述和说明的替代。</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磋商响应单位：（签章）</w:t>
      </w:r>
      <w:r/>
    </w:p>
    <w:p>
      <w:pPr>
        <w:spacing w:line="360" w:lineRule="auto"/>
        <w:rPr>
          <w:rFonts w:ascii="宋体" w:hAnsi="宋体" w:cs="宋体"/>
          <w:b/>
          <w:szCs w:val="21"/>
        </w:rPr>
      </w:pPr>
      <w:r>
        <w:rPr>
          <w:rFonts w:hint="eastAsia" w:ascii="宋体" w:hAnsi="宋体" w:cs="宋体"/>
          <w:szCs w:val="21"/>
        </w:rPr>
        <w:t xml:space="preserve">日期：      年   月   日</w:t>
      </w:r>
      <w:r>
        <w:rPr>
          <w:rFonts w:hint="eastAsia" w:ascii="宋体" w:hAnsi="宋体" w:cs="宋体"/>
          <w:b/>
          <w:szCs w:val="21"/>
        </w:rPr>
        <w:br w:type="page" w:clear="all"/>
      </w:r>
      <w:r>
        <w:rPr>
          <w:rFonts w:hint="eastAsia" w:ascii="宋体" w:hAnsi="宋体" w:cs="宋体"/>
          <w:b/>
          <w:szCs w:val="21"/>
        </w:rPr>
        <w:t xml:space="preserve">附件7：商务条款偏离表</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商务条款偏离表</w:t>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19"/>
        <w:gridCol w:w="1950"/>
        <w:gridCol w:w="2438"/>
        <w:gridCol w:w="2438"/>
        <w:gridCol w:w="1743"/>
      </w:tblGrid>
      <w:tr>
        <w:trPr>
          <w:jc w:val="center"/>
          <w:trHeight w:val="680"/>
        </w:trPr>
        <w:tc>
          <w:tcPr>
            <w:tcW w:w="708" w:type="dxa"/>
            <w:vAlign w:val="center"/>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tcW w:w="1920" w:type="dxa"/>
            <w:vAlign w:val="center"/>
            <w:textDirection w:val="lrTb"/>
            <w:noWrap w:val="false"/>
          </w:tcPr>
          <w:p>
            <w:pPr>
              <w:jc w:val="center"/>
              <w:rPr>
                <w:rFonts w:ascii="宋体" w:hAnsi="宋体" w:cs="宋体"/>
                <w:szCs w:val="21"/>
              </w:rPr>
            </w:pPr>
            <w:r>
              <w:rPr>
                <w:rFonts w:hint="eastAsia" w:ascii="宋体" w:hAnsi="宋体" w:cs="宋体"/>
                <w:szCs w:val="21"/>
              </w:rPr>
              <w:t xml:space="preserve">采购文件条目号</w:t>
            </w:r>
            <w:r/>
          </w:p>
        </w:tc>
        <w:tc>
          <w:tcPr>
            <w:tcW w:w="2400" w:type="dxa"/>
            <w:vAlign w:val="center"/>
            <w:textDirection w:val="lrTb"/>
            <w:noWrap w:val="false"/>
          </w:tcPr>
          <w:p>
            <w:pPr>
              <w:jc w:val="center"/>
              <w:rPr>
                <w:rFonts w:ascii="宋体" w:hAnsi="宋体" w:cs="宋体"/>
                <w:szCs w:val="21"/>
              </w:rPr>
            </w:pPr>
            <w:r>
              <w:rPr>
                <w:rFonts w:hint="eastAsia" w:ascii="宋体" w:hAnsi="宋体" w:cs="宋体"/>
                <w:szCs w:val="21"/>
              </w:rPr>
              <w:t xml:space="preserve">采购文件的商务条款</w:t>
            </w:r>
            <w:r/>
          </w:p>
        </w:tc>
        <w:tc>
          <w:tcPr>
            <w:tcW w:w="2400" w:type="dxa"/>
            <w:vAlign w:val="center"/>
            <w:textDirection w:val="lrTb"/>
            <w:noWrap w:val="false"/>
          </w:tcPr>
          <w:p>
            <w:pPr>
              <w:jc w:val="center"/>
              <w:rPr>
                <w:rFonts w:ascii="宋体" w:hAnsi="宋体" w:cs="宋体"/>
                <w:szCs w:val="21"/>
              </w:rPr>
            </w:pPr>
            <w:r>
              <w:rPr>
                <w:rFonts w:hint="eastAsia" w:ascii="宋体" w:hAnsi="宋体" w:cs="宋体"/>
                <w:szCs w:val="21"/>
              </w:rPr>
              <w:t xml:space="preserve">响应文件的商务条款</w:t>
            </w:r>
            <w:r/>
          </w:p>
        </w:tc>
        <w:tc>
          <w:tcPr>
            <w:tcW w:w="1716" w:type="dxa"/>
            <w:vAlign w:val="center"/>
            <w:textDirection w:val="lrTb"/>
            <w:noWrap w:val="false"/>
          </w:tcPr>
          <w:p>
            <w:pPr>
              <w:jc w:val="center"/>
              <w:rPr>
                <w:rFonts w:ascii="宋体" w:hAnsi="宋体" w:cs="宋体"/>
                <w:szCs w:val="21"/>
              </w:rPr>
            </w:pPr>
            <w:r>
              <w:rPr>
                <w:rFonts w:hint="eastAsia" w:ascii="宋体" w:hAnsi="宋体" w:cs="宋体"/>
                <w:szCs w:val="21"/>
              </w:rPr>
              <w:t xml:space="preserve">说明</w:t>
            </w:r>
            <w:r/>
          </w:p>
        </w:tc>
      </w:tr>
      <w:tr>
        <w:trPr>
          <w:jc w:val="center"/>
          <w:trHeight w:val="680"/>
        </w:trPr>
        <w:tc>
          <w:tcPr>
            <w:tcW w:w="708" w:type="dxa"/>
            <w:vAlign w:val="center"/>
            <w:textDirection w:val="lrTb"/>
            <w:noWrap w:val="false"/>
          </w:tcPr>
          <w:p>
            <w:pPr>
              <w:rPr>
                <w:rFonts w:ascii="宋体" w:hAnsi="宋体" w:cs="宋体"/>
                <w:szCs w:val="21"/>
              </w:rPr>
            </w:pPr>
            <w:r>
              <w:rPr>
                <w:rFonts w:hint="eastAsia" w:ascii="宋体" w:hAnsi="宋体" w:cs="宋体"/>
                <w:szCs w:val="21"/>
              </w:rPr>
              <w:t xml:space="preserve">1</w:t>
            </w:r>
            <w:r/>
          </w:p>
        </w:tc>
        <w:tc>
          <w:tcPr>
            <w:tcW w:w="1920" w:type="dxa"/>
            <w:vAlign w:val="center"/>
            <w:textDirection w:val="lrTb"/>
            <w:noWrap w:val="false"/>
          </w:tcPr>
          <w:p>
            <w:pPr>
              <w:rPr>
                <w:rFonts w:ascii="宋体" w:hAnsi="宋体" w:cs="宋体"/>
                <w:szCs w:val="21"/>
              </w:rPr>
            </w:pPr>
            <w:r>
              <w:rPr>
                <w:rFonts w:hint="eastAsia" w:ascii="宋体" w:hAnsi="宋体" w:cs="宋体"/>
                <w:szCs w:val="21"/>
              </w:rPr>
              <w:t xml:space="preserve">服务期限</w:t>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1716"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rPr>
                <w:rFonts w:ascii="宋体" w:hAnsi="宋体" w:cs="宋体"/>
                <w:szCs w:val="21"/>
              </w:rPr>
            </w:pPr>
            <w:r>
              <w:rPr>
                <w:rFonts w:hint="eastAsia" w:ascii="宋体" w:hAnsi="宋体" w:cs="宋体"/>
                <w:szCs w:val="21"/>
              </w:rPr>
              <w:t xml:space="preserve">2</w:t>
            </w:r>
            <w:r/>
          </w:p>
        </w:tc>
        <w:tc>
          <w:tcPr>
            <w:tcW w:w="1920" w:type="dxa"/>
            <w:vAlign w:val="center"/>
            <w:textDirection w:val="lrTb"/>
            <w:noWrap w:val="false"/>
          </w:tcPr>
          <w:p>
            <w:pPr>
              <w:rPr>
                <w:rFonts w:ascii="宋体" w:hAnsi="宋体" w:cs="宋体"/>
                <w:szCs w:val="21"/>
              </w:rPr>
            </w:pPr>
            <w:r>
              <w:rPr>
                <w:rFonts w:hint="eastAsia" w:ascii="宋体" w:hAnsi="宋体" w:cs="宋体"/>
                <w:szCs w:val="21"/>
              </w:rPr>
              <w:t xml:space="preserve">付款步骤</w:t>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1716"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rPr>
                <w:rFonts w:ascii="宋体" w:hAnsi="宋体" w:cs="宋体"/>
                <w:szCs w:val="21"/>
              </w:rPr>
            </w:pPr>
            <w:r>
              <w:rPr>
                <w:rFonts w:hint="eastAsia" w:ascii="宋体" w:hAnsi="宋体" w:cs="宋体"/>
                <w:szCs w:val="21"/>
              </w:rPr>
              <w:t xml:space="preserve">3</w:t>
            </w:r>
            <w:r/>
          </w:p>
        </w:tc>
        <w:tc>
          <w:tcPr>
            <w:tcW w:w="1920" w:type="dxa"/>
            <w:vAlign w:val="center"/>
            <w:textDirection w:val="lrTb"/>
            <w:noWrap w:val="false"/>
          </w:tcPr>
          <w:p>
            <w:pPr>
              <w:rPr>
                <w:rFonts w:ascii="宋体" w:hAnsi="宋体" w:cs="宋体"/>
                <w:szCs w:val="21"/>
              </w:rPr>
            </w:pPr>
            <w:r>
              <w:rPr>
                <w:rFonts w:hint="eastAsia" w:ascii="宋体" w:hAnsi="宋体" w:cs="宋体"/>
                <w:szCs w:val="21"/>
              </w:rPr>
              <w:t xml:space="preserve">合同条款</w:t>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1716"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rPr>
                <w:rFonts w:ascii="宋体" w:hAnsi="宋体" w:cs="宋体"/>
                <w:szCs w:val="21"/>
              </w:rPr>
            </w:pPr>
            <w:r>
              <w:rPr>
                <w:rFonts w:hint="eastAsia" w:ascii="宋体" w:hAnsi="宋体" w:cs="宋体"/>
                <w:szCs w:val="21"/>
              </w:rPr>
              <w:t xml:space="preserve">4</w:t>
            </w:r>
            <w:r/>
          </w:p>
        </w:tc>
        <w:tc>
          <w:tcPr>
            <w:tcW w:w="1920" w:type="dxa"/>
            <w:vAlign w:val="center"/>
            <w:textDirection w:val="lrTb"/>
            <w:noWrap w:val="false"/>
          </w:tcPr>
          <w:p>
            <w:pPr>
              <w:rPr>
                <w:rFonts w:ascii="宋体" w:hAnsi="宋体" w:cs="宋体"/>
                <w:szCs w:val="21"/>
              </w:rPr>
            </w:pPr>
            <w:r>
              <w:rPr>
                <w:rFonts w:ascii="宋体" w:hAnsi="宋体" w:cs="宋体"/>
                <w:szCs w:val="21"/>
              </w:rPr>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1716"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rPr>
                <w:rFonts w:ascii="宋体" w:hAnsi="宋体" w:cs="宋体"/>
                <w:szCs w:val="21"/>
              </w:rPr>
            </w:pPr>
            <w:r>
              <w:rPr>
                <w:rFonts w:hint="eastAsia" w:ascii="宋体" w:hAnsi="宋体" w:cs="宋体"/>
                <w:szCs w:val="21"/>
              </w:rPr>
              <w:t xml:space="preserve">...</w:t>
            </w:r>
            <w:r/>
          </w:p>
        </w:tc>
        <w:tc>
          <w:tcPr>
            <w:tcW w:w="1920" w:type="dxa"/>
            <w:vAlign w:val="center"/>
            <w:textDirection w:val="lrTb"/>
            <w:noWrap w:val="false"/>
          </w:tcPr>
          <w:p>
            <w:pPr>
              <w:rPr>
                <w:rFonts w:ascii="宋体" w:hAnsi="宋体" w:cs="宋体"/>
                <w:szCs w:val="21"/>
              </w:rPr>
            </w:pPr>
            <w:r>
              <w:rPr>
                <w:rFonts w:ascii="宋体" w:hAnsi="宋体" w:cs="宋体"/>
                <w:szCs w:val="21"/>
              </w:rPr>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1716"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rPr>
                <w:rFonts w:ascii="宋体" w:hAnsi="宋体" w:cs="宋体"/>
                <w:szCs w:val="21"/>
              </w:rPr>
            </w:pPr>
            <w:r>
              <w:rPr>
                <w:rFonts w:ascii="宋体" w:hAnsi="宋体" w:cs="宋体"/>
                <w:szCs w:val="21"/>
              </w:rPr>
            </w:r>
            <w:r/>
          </w:p>
        </w:tc>
        <w:tc>
          <w:tcPr>
            <w:tcW w:w="1920" w:type="dxa"/>
            <w:vAlign w:val="center"/>
            <w:textDirection w:val="lrTb"/>
            <w:noWrap w:val="false"/>
          </w:tcPr>
          <w:p>
            <w:pPr>
              <w:rPr>
                <w:rFonts w:ascii="宋体" w:hAnsi="宋体" w:cs="宋体"/>
                <w:szCs w:val="21"/>
              </w:rPr>
            </w:pPr>
            <w:r>
              <w:rPr>
                <w:rFonts w:ascii="宋体" w:hAnsi="宋体" w:cs="宋体"/>
                <w:szCs w:val="21"/>
              </w:rPr>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1716"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rPr>
                <w:rFonts w:ascii="宋体" w:hAnsi="宋体" w:cs="宋体"/>
                <w:szCs w:val="21"/>
              </w:rPr>
            </w:pPr>
            <w:r>
              <w:rPr>
                <w:rFonts w:ascii="宋体" w:hAnsi="宋体" w:cs="宋体"/>
                <w:szCs w:val="21"/>
              </w:rPr>
            </w:r>
            <w:r/>
          </w:p>
        </w:tc>
        <w:tc>
          <w:tcPr>
            <w:tcW w:w="1920" w:type="dxa"/>
            <w:vAlign w:val="center"/>
            <w:textDirection w:val="lrTb"/>
            <w:noWrap w:val="false"/>
          </w:tcPr>
          <w:p>
            <w:pPr>
              <w:rPr>
                <w:rFonts w:ascii="宋体" w:hAnsi="宋体" w:cs="宋体"/>
                <w:szCs w:val="21"/>
              </w:rPr>
            </w:pPr>
            <w:r>
              <w:rPr>
                <w:rFonts w:ascii="宋体" w:hAnsi="宋体" w:cs="宋体"/>
                <w:szCs w:val="21"/>
              </w:rPr>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1716"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rPr>
                <w:rFonts w:ascii="宋体" w:hAnsi="宋体" w:cs="宋体"/>
                <w:szCs w:val="21"/>
              </w:rPr>
            </w:pPr>
            <w:r>
              <w:rPr>
                <w:rFonts w:ascii="宋体" w:hAnsi="宋体" w:cs="宋体"/>
                <w:szCs w:val="21"/>
              </w:rPr>
            </w:r>
            <w:r/>
          </w:p>
        </w:tc>
        <w:tc>
          <w:tcPr>
            <w:tcW w:w="1920" w:type="dxa"/>
            <w:vAlign w:val="center"/>
            <w:textDirection w:val="lrTb"/>
            <w:noWrap w:val="false"/>
          </w:tcPr>
          <w:p>
            <w:pPr>
              <w:rPr>
                <w:rFonts w:ascii="宋体" w:hAnsi="宋体" w:cs="宋体"/>
                <w:szCs w:val="21"/>
              </w:rPr>
            </w:pPr>
            <w:r>
              <w:rPr>
                <w:rFonts w:ascii="宋体" w:hAnsi="宋体" w:cs="宋体"/>
                <w:szCs w:val="21"/>
              </w:rPr>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1716"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rPr>
                <w:rFonts w:ascii="宋体" w:hAnsi="宋体" w:cs="宋体"/>
                <w:szCs w:val="21"/>
              </w:rPr>
            </w:pPr>
            <w:r>
              <w:rPr>
                <w:rFonts w:ascii="宋体" w:hAnsi="宋体" w:cs="宋体"/>
                <w:szCs w:val="21"/>
              </w:rPr>
            </w:r>
            <w:r/>
          </w:p>
        </w:tc>
        <w:tc>
          <w:tcPr>
            <w:tcW w:w="1920" w:type="dxa"/>
            <w:vAlign w:val="center"/>
            <w:textDirection w:val="lrTb"/>
            <w:noWrap w:val="false"/>
          </w:tcPr>
          <w:p>
            <w:pPr>
              <w:rPr>
                <w:rFonts w:ascii="宋体" w:hAnsi="宋体" w:cs="宋体"/>
                <w:szCs w:val="21"/>
              </w:rPr>
            </w:pPr>
            <w:r>
              <w:rPr>
                <w:rFonts w:ascii="宋体" w:hAnsi="宋体" w:cs="宋体"/>
                <w:szCs w:val="21"/>
              </w:rPr>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1716"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rPr>
                <w:rFonts w:ascii="宋体" w:hAnsi="宋体" w:cs="宋体"/>
                <w:szCs w:val="21"/>
              </w:rPr>
            </w:pPr>
            <w:r>
              <w:rPr>
                <w:rFonts w:ascii="宋体" w:hAnsi="宋体" w:cs="宋体"/>
                <w:szCs w:val="21"/>
              </w:rPr>
            </w:r>
            <w:r/>
          </w:p>
        </w:tc>
        <w:tc>
          <w:tcPr>
            <w:tcW w:w="1920" w:type="dxa"/>
            <w:vAlign w:val="center"/>
            <w:textDirection w:val="lrTb"/>
            <w:noWrap w:val="false"/>
          </w:tcPr>
          <w:p>
            <w:pPr>
              <w:rPr>
                <w:rFonts w:ascii="宋体" w:hAnsi="宋体" w:cs="宋体"/>
                <w:szCs w:val="21"/>
              </w:rPr>
            </w:pPr>
            <w:r>
              <w:rPr>
                <w:rFonts w:ascii="宋体" w:hAnsi="宋体" w:cs="宋体"/>
                <w:szCs w:val="21"/>
              </w:rPr>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1716" w:type="dxa"/>
            <w:vAlign w:val="center"/>
            <w:textDirection w:val="lrTb"/>
            <w:noWrap w:val="false"/>
          </w:tcPr>
          <w:p>
            <w:pPr>
              <w:rPr>
                <w:rFonts w:ascii="宋体" w:hAnsi="宋体" w:cs="宋体"/>
                <w:szCs w:val="21"/>
              </w:rPr>
            </w:pPr>
            <w:r>
              <w:rPr>
                <w:rFonts w:ascii="宋体" w:hAnsi="宋体" w:cs="宋体"/>
                <w:szCs w:val="21"/>
              </w:rPr>
            </w:r>
            <w:r/>
          </w:p>
        </w:tc>
      </w:tr>
    </w:tbl>
    <w:p>
      <w:pPr>
        <w:ind w:left="420" w:hanging="420"/>
        <w:spacing w:line="360" w:lineRule="auto"/>
        <w:rPr>
          <w:rFonts w:ascii="宋体" w:hAnsi="宋体" w:cs="宋体"/>
          <w:szCs w:val="21"/>
        </w:rPr>
      </w:pPr>
      <w:r>
        <w:rPr>
          <w:rFonts w:hint="eastAsia" w:ascii="宋体" w:hAnsi="宋体" w:cs="宋体"/>
          <w:szCs w:val="21"/>
        </w:rPr>
        <w:t xml:space="preserve">注：磋商响应单位的响应文件（除服务要求部分）与采购文件规定的有偏离的，应在此表中说明。未在上表中说明的，如在响应文件其他内容中已有文字说明的，则以已有文字说明为准，否则，将被认为完全响应采购文件的规定。但该表不作为磋商响应单位对所投标服务关于商务条款等详细描述和说明的替代。</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磋商响应单位：（签章）</w:t>
      </w:r>
      <w:r/>
    </w:p>
    <w:p>
      <w:pPr>
        <w:jc w:val="left"/>
        <w:spacing w:line="360" w:lineRule="auto"/>
        <w:widowControl/>
        <w:rPr>
          <w:rFonts w:ascii="宋体" w:hAnsi="宋体" w:cs="宋体"/>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szCs w:val="21"/>
        </w:rPr>
        <w:t xml:space="preserve">日期：      年   月   日</w:t>
      </w:r>
      <w:r/>
    </w:p>
    <w:p>
      <w:pPr>
        <w:pageBreakBefore/>
        <w:spacing w:line="360" w:lineRule="auto"/>
        <w:rPr>
          <w:rFonts w:ascii="宋体" w:hAnsi="宋体" w:cs="宋体"/>
          <w:b/>
        </w:rPr>
        <w:outlineLvl w:val="1"/>
      </w:pPr>
      <w:r>
        <w:rPr>
          <w:rFonts w:hint="eastAsia" w:ascii="宋体" w:hAnsi="宋体" w:cs="宋体"/>
          <w:b/>
        </w:rPr>
        <w:t xml:space="preserve">附件8：投标（响应）保证承诺书</w:t>
      </w:r>
      <w:r/>
    </w:p>
    <w:p>
      <w:pPr>
        <w:jc w:val="center"/>
        <w:spacing w:line="360" w:lineRule="auto"/>
        <w:widowControl/>
        <w:rPr>
          <w:rFonts w:ascii="宋体" w:hAnsi="宋体" w:cs="宋体"/>
          <w:b/>
          <w:bCs/>
          <w:szCs w:val="21"/>
        </w:rPr>
      </w:pPr>
      <w:r>
        <w:rPr>
          <w:rFonts w:ascii="宋体" w:hAnsi="宋体" w:cs="宋体"/>
          <w:b/>
          <w:bCs/>
          <w:szCs w:val="21"/>
        </w:rPr>
      </w:r>
      <w:r/>
    </w:p>
    <w:p>
      <w:pPr>
        <w:jc w:val="center"/>
        <w:spacing w:line="360" w:lineRule="auto"/>
        <w:widowControl/>
        <w:rPr>
          <w:rFonts w:ascii="宋体" w:hAnsi="宋体" w:cs="宋体"/>
          <w:b/>
          <w:bCs/>
          <w:szCs w:val="21"/>
        </w:rPr>
      </w:pPr>
      <w:r>
        <w:rPr>
          <w:rFonts w:hint="eastAsia" w:ascii="宋体" w:hAnsi="宋体" w:cs="宋体"/>
          <w:b/>
          <w:bCs/>
          <w:szCs w:val="21"/>
        </w:rPr>
        <w:t xml:space="preserve">投标（响应）保证承诺书</w:t>
      </w:r>
      <w:r/>
    </w:p>
    <w:p>
      <w:pPr>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（采购代理机构名称）</w:t>
      </w:r>
      <w:r/>
    </w:p>
    <w:p>
      <w:pPr>
        <w:ind w:firstLine="420"/>
        <w:jc w:val="left"/>
        <w:spacing w:line="360" w:lineRule="auto"/>
        <w:widowControl/>
        <w:rPr>
          <w:rFonts w:ascii="宋体" w:hAnsi="宋体" w:cs="宋体"/>
          <w:szCs w:val="21"/>
        </w:rPr>
      </w:pPr>
      <w:r>
        <w:rPr>
          <w:rFonts w:hint="eastAsia" w:ascii="宋体" w:hAnsi="宋体" w:cs="宋体"/>
          <w:szCs w:val="21"/>
        </w:rPr>
        <w:t xml:space="preserve">我（单位/本人，以下统称我单位）自愿参加</w:t>
      </w:r>
      <w:r>
        <w:rPr>
          <w:rFonts w:hint="eastAsia" w:ascii="宋体" w:hAnsi="宋体" w:cs="宋体"/>
          <w:szCs w:val="21"/>
          <w:u w:val="single"/>
        </w:rPr>
        <w:t xml:space="preserve">              （项目名称和采购编号）</w:t>
      </w:r>
      <w:r>
        <w:rPr>
          <w:rFonts w:hint="eastAsia" w:ascii="宋体" w:hAnsi="宋体" w:cs="宋体"/>
          <w:szCs w:val="21"/>
        </w:rPr>
        <w:t xml:space="preserve">的投标（响应），并做出如下承诺：</w:t>
      </w:r>
      <w:r/>
    </w:p>
    <w:p>
      <w:pPr>
        <w:ind w:firstLine="420"/>
        <w:jc w:val="left"/>
        <w:spacing w:line="360" w:lineRule="auto"/>
        <w:widowControl/>
        <w:rPr>
          <w:rFonts w:ascii="宋体" w:hAnsi="宋体" w:cs="宋体"/>
          <w:szCs w:val="21"/>
        </w:rPr>
      </w:pPr>
      <w:r>
        <w:rPr>
          <w:rFonts w:hint="eastAsia" w:ascii="宋体" w:hAnsi="宋体" w:cs="宋体"/>
          <w:szCs w:val="21"/>
        </w:rPr>
        <w:t xml:space="preserve">一、除不可抗力外，我单位如果发生以下行为，将在行为发生的10个工作日内，向贵方</w:t>
      </w:r>
      <w:r>
        <w:rPr>
          <w:rFonts w:hint="eastAsia" w:ascii="宋体" w:hAnsi="宋体" w:cs="宋体"/>
          <w:szCs w:val="21"/>
          <w:u w:val="single"/>
        </w:rPr>
        <w:t xml:space="preserve">（或采购人）</w:t>
      </w:r>
      <w:r>
        <w:rPr>
          <w:rFonts w:hint="eastAsia" w:ascii="宋体" w:hAnsi="宋体" w:cs="宋体"/>
          <w:szCs w:val="21"/>
        </w:rPr>
        <w:t xml:space="preserve">支付本采购文件公布的预算金额（或最高限价）的2%作为违约赔偿金（数量不确定的单价采购须约定具体金额）。</w:t>
      </w:r>
      <w:r/>
    </w:p>
    <w:p>
      <w:pPr>
        <w:ind w:firstLine="420"/>
        <w:jc w:val="left"/>
        <w:spacing w:line="360" w:lineRule="auto"/>
        <w:widowControl/>
        <w:rPr>
          <w:rFonts w:ascii="宋体" w:hAnsi="宋体" w:cs="宋体"/>
          <w:szCs w:val="21"/>
        </w:rPr>
      </w:pPr>
      <w:r>
        <w:rPr>
          <w:rFonts w:hint="eastAsia" w:ascii="宋体" w:hAnsi="宋体" w:cs="宋体"/>
          <w:szCs w:val="21"/>
        </w:rPr>
        <w:t xml:space="preserve">1.自投标（响应）截止时间至本项目发布中标（成交）公告为止，撤销投标（响应）；</w:t>
      </w:r>
      <w:r/>
    </w:p>
    <w:p>
      <w:pPr>
        <w:ind w:firstLine="420"/>
        <w:jc w:val="left"/>
        <w:spacing w:line="360" w:lineRule="auto"/>
        <w:widowControl/>
        <w:rPr>
          <w:rFonts w:ascii="宋体" w:hAnsi="宋体" w:cs="宋体"/>
          <w:szCs w:val="21"/>
        </w:rPr>
      </w:pPr>
      <w:r>
        <w:rPr>
          <w:rFonts w:hint="eastAsia" w:ascii="宋体" w:hAnsi="宋体" w:cs="宋体"/>
          <w:szCs w:val="21"/>
        </w:rPr>
        <w:t xml:space="preserve">2.中标（成交）后不依法与采购人签订合同；</w:t>
      </w:r>
      <w:r/>
    </w:p>
    <w:p>
      <w:pPr>
        <w:ind w:firstLine="420"/>
        <w:jc w:val="left"/>
        <w:spacing w:line="360" w:lineRule="auto"/>
        <w:widowControl/>
        <w:rPr>
          <w:rFonts w:ascii="宋体" w:hAnsi="宋体" w:cs="宋体"/>
          <w:szCs w:val="21"/>
        </w:rPr>
      </w:pPr>
      <w:r>
        <w:rPr>
          <w:rFonts w:hint="eastAsia" w:ascii="宋体" w:hAnsi="宋体" w:cs="宋体"/>
          <w:szCs w:val="21"/>
        </w:rPr>
        <w:t xml:space="preserve">3.中标（成交）后不按本采购文件规定向采购人提交履约保证金（如有）；</w:t>
      </w:r>
      <w:r/>
    </w:p>
    <w:p>
      <w:pPr>
        <w:ind w:firstLine="420"/>
        <w:jc w:val="left"/>
        <w:spacing w:line="360" w:lineRule="auto"/>
        <w:widowControl/>
        <w:rPr>
          <w:rFonts w:ascii="宋体" w:hAnsi="宋体" w:cs="宋体"/>
          <w:szCs w:val="21"/>
        </w:rPr>
      </w:pPr>
      <w:r>
        <w:rPr>
          <w:rFonts w:hint="eastAsia" w:ascii="宋体" w:hAnsi="宋体" w:cs="宋体"/>
          <w:szCs w:val="21"/>
        </w:rPr>
        <w:t xml:space="preserve">4.中标（成交）后不按本采购文件规定向贵方缴纳采购代理费。</w:t>
      </w:r>
      <w:r/>
    </w:p>
    <w:p>
      <w:pPr>
        <w:ind w:firstLine="420"/>
        <w:jc w:val="left"/>
        <w:spacing w:line="360" w:lineRule="auto"/>
        <w:widowControl/>
        <w:rPr>
          <w:rFonts w:ascii="宋体" w:hAnsi="宋体" w:cs="宋体"/>
          <w:szCs w:val="21"/>
        </w:rPr>
      </w:pPr>
      <w:r>
        <w:rPr>
          <w:rFonts w:hint="eastAsia" w:ascii="宋体" w:hAnsi="宋体" w:cs="宋体"/>
          <w:szCs w:val="21"/>
        </w:rPr>
        <w:t xml:space="preserve">二、我单位知晓上述行为的法律后果，承认本承诺书作为贵方</w:t>
      </w:r>
      <w:r>
        <w:rPr>
          <w:rFonts w:hint="eastAsia" w:ascii="宋体" w:hAnsi="宋体" w:cs="宋体"/>
          <w:szCs w:val="21"/>
          <w:u w:val="single"/>
        </w:rPr>
        <w:t xml:space="preserve">（或采购人）</w:t>
      </w:r>
      <w:r>
        <w:rPr>
          <w:rFonts w:hint="eastAsia" w:ascii="宋体" w:hAnsi="宋体" w:cs="宋体"/>
          <w:szCs w:val="21"/>
        </w:rPr>
        <w:t xml:space="preserve">要求我单位履行违约赔偿义务的依据作用。</w:t>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hint="eastAsia" w:ascii="宋体" w:hAnsi="宋体" w:cs="宋体"/>
          <w:szCs w:val="21"/>
        </w:rPr>
        <w:t xml:space="preserve">投标（响应）人（签章）：</w:t>
      </w:r>
      <w:r/>
    </w:p>
    <w:p>
      <w:pPr>
        <w:jc w:val="left"/>
        <w:spacing w:line="360" w:lineRule="auto"/>
        <w:widowControl/>
        <w:rPr>
          <w:rFonts w:ascii="宋体" w:hAnsi="宋体" w:cs="宋体"/>
          <w:szCs w:val="21"/>
        </w:rPr>
      </w:pPr>
      <w:r>
        <w:rPr>
          <w:rFonts w:hint="eastAsia" w:ascii="宋体" w:hAnsi="宋体" w:cs="宋体"/>
          <w:szCs w:val="21"/>
        </w:rPr>
        <w:t xml:space="preserve">地址：</w:t>
      </w:r>
      <w:r/>
    </w:p>
    <w:p>
      <w:pPr>
        <w:jc w:val="left"/>
        <w:spacing w:line="360" w:lineRule="auto"/>
        <w:widowControl/>
        <w:rPr>
          <w:rFonts w:ascii="宋体" w:hAnsi="宋体" w:cs="宋体"/>
          <w:szCs w:val="21"/>
        </w:rPr>
      </w:pPr>
      <w:r>
        <w:rPr>
          <w:rFonts w:hint="eastAsia" w:ascii="宋体" w:hAnsi="宋体" w:cs="宋体"/>
          <w:szCs w:val="21"/>
        </w:rPr>
        <w:t xml:space="preserve">电话：</w:t>
      </w:r>
      <w:r/>
    </w:p>
    <w:p>
      <w:pPr>
        <w:jc w:val="left"/>
        <w:spacing w:line="360" w:lineRule="auto"/>
        <w:widowControl/>
        <w:rPr>
          <w:rFonts w:ascii="宋体" w:hAnsi="宋体" w:cs="宋体"/>
          <w:szCs w:val="21"/>
        </w:rPr>
      </w:pPr>
      <w:r>
        <w:rPr>
          <w:rFonts w:hint="eastAsia" w:ascii="宋体" w:hAnsi="宋体" w:cs="宋体"/>
          <w:szCs w:val="21"/>
        </w:rPr>
        <w:t xml:space="preserve">传真：</w:t>
      </w:r>
      <w:r/>
    </w:p>
    <w:p>
      <w:pPr>
        <w:jc w:val="left"/>
        <w:spacing w:line="360" w:lineRule="auto"/>
        <w:widowControl/>
        <w:rPr>
          <w:rFonts w:ascii="宋体" w:hAnsi="宋体" w:cs="宋体"/>
          <w:szCs w:val="21"/>
          <w:u w:val="single"/>
        </w:rPr>
      </w:pPr>
      <w:r>
        <w:rPr>
          <w:rFonts w:hint="eastAsia" w:ascii="宋体" w:hAnsi="宋体" w:cs="宋体"/>
          <w:szCs w:val="21"/>
        </w:rPr>
        <w:t xml:space="preserve">电子邮件：</w:t>
      </w:r>
      <w:r/>
    </w:p>
    <w:p>
      <w:pPr>
        <w:jc w:val="left"/>
        <w:spacing w:line="360" w:lineRule="auto"/>
        <w:widowControl/>
        <w:rPr>
          <w:rFonts w:ascii="宋体" w:hAnsi="宋体" w:cs="宋体"/>
          <w:szCs w:val="21"/>
        </w:rPr>
      </w:pPr>
      <w:r>
        <w:rPr>
          <w:rFonts w:hint="eastAsia" w:ascii="宋体" w:hAnsi="宋体" w:cs="宋体"/>
          <w:szCs w:val="21"/>
        </w:rPr>
        <w:t xml:space="preserve">邮编：</w:t>
      </w:r>
      <w:r/>
    </w:p>
    <w:p>
      <w:pPr>
        <w:jc w:val="left"/>
        <w:spacing w:line="360" w:lineRule="auto"/>
        <w:widowControl/>
        <w:rPr>
          <w:rFonts w:ascii="宋体" w:hAnsi="宋体" w:cs="宋体"/>
          <w:szCs w:val="21"/>
        </w:rPr>
      </w:pPr>
      <w:r>
        <w:rPr>
          <w:rFonts w:hint="eastAsia" w:ascii="宋体" w:hAnsi="宋体" w:cs="宋体"/>
          <w:szCs w:val="21"/>
        </w:rPr>
        <w:t xml:space="preserve">法定代表人或委托代理人：</w:t>
      </w:r>
      <w:r/>
    </w:p>
    <w:p>
      <w:pPr>
        <w:jc w:val="left"/>
        <w:spacing w:line="360" w:lineRule="auto"/>
        <w:widowControl/>
        <w:rPr>
          <w:rFonts w:ascii="宋体" w:hAnsi="宋体" w:cs="宋体"/>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szCs w:val="21"/>
        </w:rPr>
        <w:t xml:space="preserve">日期：</w:t>
      </w:r>
      <w:r/>
    </w:p>
    <w:p>
      <w:pPr>
        <w:pStyle w:val="747"/>
        <w:ind w:firstLine="0"/>
        <w:spacing w:line="360" w:lineRule="auto"/>
        <w:rPr>
          <w:rFonts w:ascii="宋体" w:hAnsi="宋体" w:eastAsia="宋体" w:cs="宋体"/>
          <w:sz w:val="21"/>
          <w:szCs w:val="21"/>
        </w:rPr>
      </w:pPr>
      <w:r>
        <w:rPr>
          <w:rFonts w:hint="eastAsia" w:ascii="宋体" w:hAnsi="宋体" w:eastAsia="宋体" w:cs="宋体"/>
          <w:b/>
          <w:sz w:val="21"/>
          <w:szCs w:val="21"/>
        </w:rPr>
        <w:t xml:space="preserve">附件9：磋商响应单位基本情况表</w:t>
      </w:r>
      <w:r/>
    </w:p>
    <w:p>
      <w:pPr>
        <w:pStyle w:val="747"/>
        <w:jc w:val="center"/>
        <w:spacing w:line="360" w:lineRule="auto"/>
        <w:rPr>
          <w:rFonts w:ascii="宋体" w:hAnsi="宋体" w:eastAsia="宋体" w:cs="宋体"/>
          <w:b/>
          <w:bCs/>
          <w:sz w:val="21"/>
          <w:szCs w:val="21"/>
        </w:rPr>
      </w:pPr>
      <w:r>
        <w:rPr>
          <w:rFonts w:hint="eastAsia" w:ascii="宋体" w:hAnsi="宋体" w:eastAsia="宋体" w:cs="宋体"/>
          <w:b/>
          <w:bCs/>
          <w:sz w:val="21"/>
          <w:szCs w:val="21"/>
        </w:rPr>
        <w:t xml:space="preserve">磋商响应单位基本情况表</w:t>
      </w:r>
      <w:r/>
    </w:p>
    <w:p>
      <w:pPr>
        <w:pStyle w:val="74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单位名称：（签章）</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614"/>
        <w:gridCol w:w="1912"/>
        <w:gridCol w:w="1469"/>
        <w:gridCol w:w="2046"/>
        <w:gridCol w:w="1247"/>
      </w:tblGrid>
      <w:tr>
        <w:trPr>
          <w:cantSplit/>
          <w:jc w:val="center"/>
          <w:trHeight w:val="567"/>
        </w:trPr>
        <w:tc>
          <w:tcPr>
            <w:tcW w:w="2719" w:type="dxa"/>
            <w:vAlign w:val="center"/>
            <w:textDirection w:val="lrTb"/>
            <w:noWrap w:val="false"/>
          </w:tcPr>
          <w:p>
            <w:pPr>
              <w:pStyle w:val="747"/>
              <w:ind w:firstLine="0"/>
              <w:rPr>
                <w:rFonts w:ascii="宋体" w:hAnsi="宋体" w:eastAsia="宋体" w:cs="宋体"/>
                <w:sz w:val="21"/>
                <w:szCs w:val="21"/>
              </w:rPr>
            </w:pPr>
            <w:r>
              <w:rPr>
                <w:rFonts w:hint="eastAsia" w:ascii="宋体" w:hAnsi="宋体" w:eastAsia="宋体" w:cs="宋体"/>
                <w:sz w:val="21"/>
                <w:szCs w:val="21"/>
              </w:rPr>
              <w:t xml:space="preserve">法定代表人</w:t>
            </w:r>
            <w:r/>
          </w:p>
        </w:tc>
        <w:tc>
          <w:tcPr>
            <w:tcW w:w="1986" w:type="dxa"/>
            <w:vAlign w:val="center"/>
            <w:textDirection w:val="lrTb"/>
            <w:noWrap w:val="false"/>
          </w:tcPr>
          <w:p>
            <w:pPr>
              <w:pStyle w:val="747"/>
              <w:ind w:firstLine="0"/>
              <w:rPr>
                <w:rFonts w:ascii="宋体" w:hAnsi="宋体" w:eastAsia="宋体" w:cs="宋体"/>
                <w:sz w:val="21"/>
                <w:szCs w:val="21"/>
              </w:rPr>
            </w:pPr>
            <w:r>
              <w:rPr>
                <w:rFonts w:ascii="宋体" w:hAnsi="宋体" w:eastAsia="宋体" w:cs="宋体"/>
                <w:sz w:val="21"/>
                <w:szCs w:val="21"/>
              </w:rPr>
            </w:r>
            <w:r/>
          </w:p>
        </w:tc>
        <w:tc>
          <w:tcPr>
            <w:tcW w:w="1524" w:type="dxa"/>
            <w:vAlign w:val="center"/>
            <w:textDirection w:val="lrTb"/>
            <w:noWrap w:val="false"/>
          </w:tcPr>
          <w:p>
            <w:pPr>
              <w:pStyle w:val="747"/>
              <w:ind w:firstLine="0"/>
              <w:rPr>
                <w:rFonts w:ascii="宋体" w:hAnsi="宋体" w:eastAsia="宋体" w:cs="宋体"/>
                <w:sz w:val="21"/>
                <w:szCs w:val="21"/>
              </w:rPr>
            </w:pPr>
            <w:r>
              <w:rPr>
                <w:rFonts w:hint="eastAsia" w:ascii="宋体" w:hAnsi="宋体" w:eastAsia="宋体" w:cs="宋体"/>
                <w:sz w:val="21"/>
                <w:szCs w:val="21"/>
              </w:rPr>
              <w:t xml:space="preserve">成立日期</w:t>
            </w:r>
            <w:r/>
          </w:p>
        </w:tc>
        <w:tc>
          <w:tcPr>
            <w:gridSpan w:val="2"/>
            <w:tcW w:w="3428" w:type="dxa"/>
            <w:vAlign w:val="center"/>
            <w:textDirection w:val="lrTb"/>
            <w:noWrap w:val="false"/>
          </w:tcPr>
          <w:p>
            <w:pPr>
              <w:pStyle w:val="747"/>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val="false"/>
          </w:tcPr>
          <w:p>
            <w:pPr>
              <w:pStyle w:val="747"/>
              <w:ind w:firstLine="0"/>
              <w:rPr>
                <w:rFonts w:ascii="宋体" w:hAnsi="宋体" w:eastAsia="宋体" w:cs="宋体"/>
                <w:sz w:val="21"/>
                <w:szCs w:val="21"/>
              </w:rPr>
            </w:pPr>
            <w:r>
              <w:rPr>
                <w:rFonts w:hint="eastAsia" w:ascii="宋体" w:hAnsi="宋体" w:eastAsia="宋体" w:cs="宋体"/>
                <w:sz w:val="21"/>
                <w:szCs w:val="21"/>
              </w:rPr>
              <w:t xml:space="preserve">企业地址</w:t>
            </w:r>
            <w:r/>
          </w:p>
        </w:tc>
        <w:tc>
          <w:tcPr>
            <w:tcW w:w="1986" w:type="dxa"/>
            <w:vAlign w:val="center"/>
            <w:textDirection w:val="lrTb"/>
            <w:noWrap w:val="false"/>
          </w:tcPr>
          <w:p>
            <w:pPr>
              <w:pStyle w:val="747"/>
              <w:ind w:firstLine="0"/>
              <w:rPr>
                <w:rFonts w:ascii="宋体" w:hAnsi="宋体" w:eastAsia="宋体" w:cs="宋体"/>
                <w:sz w:val="21"/>
                <w:szCs w:val="21"/>
              </w:rPr>
            </w:pPr>
            <w:r>
              <w:rPr>
                <w:rFonts w:ascii="宋体" w:hAnsi="宋体" w:eastAsia="宋体" w:cs="宋体"/>
                <w:sz w:val="21"/>
                <w:szCs w:val="21"/>
              </w:rPr>
            </w:r>
            <w:r/>
          </w:p>
        </w:tc>
        <w:tc>
          <w:tcPr>
            <w:tcW w:w="1524" w:type="dxa"/>
            <w:vAlign w:val="center"/>
            <w:textDirection w:val="lrTb"/>
            <w:noWrap w:val="false"/>
          </w:tcPr>
          <w:p>
            <w:pPr>
              <w:pStyle w:val="747"/>
              <w:ind w:firstLine="0"/>
              <w:rPr>
                <w:rFonts w:ascii="宋体" w:hAnsi="宋体" w:eastAsia="宋体" w:cs="宋体"/>
                <w:sz w:val="21"/>
                <w:szCs w:val="21"/>
              </w:rPr>
            </w:pPr>
            <w:r>
              <w:rPr>
                <w:rFonts w:hint="eastAsia" w:ascii="宋体" w:hAnsi="宋体" w:eastAsia="宋体" w:cs="宋体"/>
                <w:sz w:val="21"/>
                <w:szCs w:val="21"/>
              </w:rPr>
              <w:t xml:space="preserve">注册资本</w:t>
            </w:r>
            <w:r/>
          </w:p>
        </w:tc>
        <w:tc>
          <w:tcPr>
            <w:gridSpan w:val="2"/>
            <w:tcW w:w="3428" w:type="dxa"/>
            <w:vAlign w:val="center"/>
            <w:textDirection w:val="lrTb"/>
            <w:noWrap w:val="false"/>
          </w:tcPr>
          <w:p>
            <w:pPr>
              <w:pStyle w:val="747"/>
              <w:ind w:firstLine="2160"/>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567"/>
        </w:trPr>
        <w:tc>
          <w:tcPr>
            <w:tcW w:w="2719" w:type="dxa"/>
            <w:vAlign w:val="center"/>
            <w:textDirection w:val="lrTb"/>
            <w:noWrap w:val="false"/>
          </w:tcPr>
          <w:p>
            <w:pPr>
              <w:pStyle w:val="747"/>
              <w:ind w:firstLine="0"/>
              <w:rPr>
                <w:rFonts w:ascii="宋体" w:hAnsi="宋体" w:eastAsia="宋体" w:cs="宋体"/>
                <w:sz w:val="21"/>
                <w:szCs w:val="21"/>
              </w:rPr>
            </w:pPr>
            <w:r>
              <w:rPr>
                <w:rFonts w:hint="eastAsia" w:ascii="宋体" w:hAnsi="宋体" w:eastAsia="宋体" w:cs="宋体"/>
                <w:sz w:val="21"/>
                <w:szCs w:val="21"/>
              </w:rPr>
              <w:t xml:space="preserve">经营范围</w:t>
            </w:r>
            <w:r/>
          </w:p>
        </w:tc>
        <w:tc>
          <w:tcPr>
            <w:gridSpan w:val="4"/>
            <w:tcW w:w="6938" w:type="dxa"/>
            <w:vAlign w:val="center"/>
            <w:textDirection w:val="lrTb"/>
            <w:noWrap w:val="false"/>
          </w:tcPr>
          <w:p>
            <w:pPr>
              <w:pStyle w:val="747"/>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val="false"/>
          </w:tcPr>
          <w:p>
            <w:pPr>
              <w:pStyle w:val="747"/>
              <w:ind w:firstLine="0"/>
              <w:rPr>
                <w:rFonts w:ascii="宋体" w:hAnsi="宋体" w:eastAsia="宋体" w:cs="宋体"/>
                <w:sz w:val="21"/>
                <w:szCs w:val="21"/>
              </w:rPr>
            </w:pPr>
            <w:r>
              <w:rPr>
                <w:rFonts w:hint="eastAsia" w:ascii="宋体" w:hAnsi="宋体" w:eastAsia="宋体" w:cs="宋体"/>
                <w:sz w:val="21"/>
                <w:szCs w:val="21"/>
              </w:rPr>
              <w:t xml:space="preserve">职工人数</w:t>
            </w:r>
            <w:r/>
          </w:p>
        </w:tc>
        <w:tc>
          <w:tcPr>
            <w:tcW w:w="1986" w:type="dxa"/>
            <w:vAlign w:val="center"/>
            <w:textDirection w:val="lrTb"/>
            <w:noWrap w:val="false"/>
          </w:tcPr>
          <w:p>
            <w:pPr>
              <w:pStyle w:val="747"/>
              <w:ind w:firstLine="0"/>
              <w:rPr>
                <w:rFonts w:ascii="宋体" w:hAnsi="宋体" w:eastAsia="宋体" w:cs="宋体"/>
                <w:sz w:val="21"/>
                <w:szCs w:val="21"/>
              </w:rPr>
            </w:pPr>
            <w:r>
              <w:rPr>
                <w:rFonts w:ascii="宋体" w:hAnsi="宋体" w:eastAsia="宋体" w:cs="宋体"/>
                <w:sz w:val="21"/>
                <w:szCs w:val="21"/>
              </w:rPr>
            </w:r>
            <w:r/>
          </w:p>
        </w:tc>
        <w:tc>
          <w:tcPr>
            <w:gridSpan w:val="2"/>
            <w:tcW w:w="3660" w:type="dxa"/>
            <w:vAlign w:val="center"/>
            <w:textDirection w:val="lrTb"/>
            <w:noWrap w:val="false"/>
          </w:tcPr>
          <w:p>
            <w:pPr>
              <w:pStyle w:val="747"/>
              <w:ind w:firstLine="0"/>
              <w:rPr>
                <w:rFonts w:ascii="宋体" w:hAnsi="宋体" w:eastAsia="宋体" w:cs="宋体"/>
                <w:sz w:val="21"/>
                <w:szCs w:val="21"/>
              </w:rPr>
            </w:pPr>
            <w:r>
              <w:rPr>
                <w:rFonts w:hint="eastAsia" w:ascii="宋体" w:hAnsi="宋体" w:eastAsia="宋体" w:cs="宋体"/>
                <w:sz w:val="21"/>
                <w:szCs w:val="21"/>
              </w:rPr>
              <w:t xml:space="preserve">其中：有中高级以上职称的人数</w:t>
            </w:r>
            <w:r/>
          </w:p>
        </w:tc>
        <w:tc>
          <w:tcPr>
            <w:tcW w:w="1292" w:type="dxa"/>
            <w:vAlign w:val="center"/>
            <w:textDirection w:val="lrTb"/>
            <w:noWrap w:val="false"/>
          </w:tcPr>
          <w:p>
            <w:pPr>
              <w:pStyle w:val="747"/>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val="false"/>
          </w:tcPr>
          <w:p>
            <w:pPr>
              <w:pStyle w:val="747"/>
              <w:ind w:firstLine="0"/>
              <w:jc w:val="both"/>
              <w:rPr>
                <w:rFonts w:ascii="宋体" w:hAnsi="宋体" w:eastAsia="宋体" w:cs="宋体"/>
                <w:sz w:val="21"/>
                <w:szCs w:val="21"/>
              </w:rPr>
            </w:pPr>
            <w:r>
              <w:rPr>
                <w:rFonts w:hint="eastAsia" w:ascii="宋体" w:hAnsi="宋体" w:eastAsia="宋体" w:cs="宋体"/>
                <w:sz w:val="21"/>
                <w:szCs w:val="21"/>
              </w:rPr>
              <w:t xml:space="preserve">资产总计</w:t>
            </w:r>
            <w:r/>
          </w:p>
        </w:tc>
        <w:tc>
          <w:tcPr>
            <w:tcW w:w="1986" w:type="dxa"/>
            <w:vAlign w:val="center"/>
            <w:textDirection w:val="lrTb"/>
            <w:noWrap w:val="false"/>
          </w:tcPr>
          <w:p>
            <w:pPr>
              <w:pStyle w:val="747"/>
              <w:ind w:firstLine="840"/>
              <w:jc w:val="right"/>
              <w:rPr>
                <w:rFonts w:ascii="宋体" w:hAnsi="宋体" w:eastAsia="宋体" w:cs="宋体"/>
                <w:sz w:val="21"/>
                <w:szCs w:val="21"/>
              </w:rPr>
            </w:pPr>
            <w:r>
              <w:rPr>
                <w:rFonts w:hint="eastAsia" w:ascii="宋体" w:hAnsi="宋体" w:eastAsia="宋体" w:cs="宋体"/>
                <w:sz w:val="21"/>
                <w:szCs w:val="21"/>
              </w:rPr>
              <w:t xml:space="preserve">万元</w:t>
            </w:r>
            <w:r/>
          </w:p>
        </w:tc>
        <w:tc>
          <w:tcPr>
            <w:tcW w:w="1524" w:type="dxa"/>
            <w:vAlign w:val="center"/>
            <w:textDirection w:val="lrTb"/>
            <w:noWrap w:val="false"/>
          </w:tcPr>
          <w:p>
            <w:pPr>
              <w:pStyle w:val="747"/>
              <w:ind w:firstLine="0"/>
              <w:jc w:val="both"/>
              <w:rPr>
                <w:rFonts w:ascii="宋体" w:hAnsi="宋体" w:eastAsia="宋体" w:cs="宋体"/>
                <w:sz w:val="21"/>
                <w:szCs w:val="21"/>
              </w:rPr>
            </w:pPr>
            <w:r>
              <w:rPr>
                <w:rFonts w:hint="eastAsia" w:ascii="宋体" w:hAnsi="宋体" w:eastAsia="宋体" w:cs="宋体"/>
                <w:sz w:val="21"/>
                <w:szCs w:val="21"/>
              </w:rPr>
              <w:t xml:space="preserve">净资产</w:t>
            </w:r>
            <w:r/>
          </w:p>
        </w:tc>
        <w:tc>
          <w:tcPr>
            <w:gridSpan w:val="2"/>
            <w:tcW w:w="3428" w:type="dxa"/>
            <w:vAlign w:val="center"/>
            <w:textDirection w:val="lrTb"/>
            <w:noWrap w:val="false"/>
          </w:tcPr>
          <w:p>
            <w:pPr>
              <w:pStyle w:val="747"/>
              <w:ind w:firstLine="2100"/>
              <w:jc w:val="both"/>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567"/>
        </w:trPr>
        <w:tc>
          <w:tcPr>
            <w:tcW w:w="2719" w:type="dxa"/>
            <w:vAlign w:val="center"/>
            <w:textDirection w:val="lrTb"/>
            <w:noWrap w:val="false"/>
          </w:tcPr>
          <w:p>
            <w:pPr>
              <w:pStyle w:val="747"/>
              <w:ind w:firstLine="0"/>
              <w:jc w:val="both"/>
              <w:rPr>
                <w:rFonts w:ascii="宋体" w:hAnsi="宋体" w:eastAsia="宋体" w:cs="宋体"/>
                <w:sz w:val="21"/>
                <w:szCs w:val="21"/>
              </w:rPr>
            </w:pPr>
            <w:r>
              <w:rPr>
                <w:rFonts w:hint="eastAsia" w:ascii="宋体" w:hAnsi="宋体" w:eastAsia="宋体" w:cs="宋体"/>
                <w:sz w:val="21"/>
                <w:szCs w:val="21"/>
              </w:rPr>
              <w:t xml:space="preserve">股东权益</w:t>
            </w:r>
            <w:r/>
          </w:p>
        </w:tc>
        <w:tc>
          <w:tcPr>
            <w:tcW w:w="1986" w:type="dxa"/>
            <w:vAlign w:val="center"/>
            <w:textDirection w:val="lrTb"/>
            <w:noWrap w:val="false"/>
          </w:tcPr>
          <w:p>
            <w:pPr>
              <w:pStyle w:val="747"/>
              <w:ind w:firstLine="1260"/>
              <w:jc w:val="right"/>
              <w:rPr>
                <w:rFonts w:ascii="宋体" w:hAnsi="宋体" w:eastAsia="宋体" w:cs="宋体"/>
                <w:sz w:val="21"/>
                <w:szCs w:val="21"/>
              </w:rPr>
            </w:pPr>
            <w:r>
              <w:rPr>
                <w:rFonts w:hint="eastAsia" w:ascii="宋体" w:hAnsi="宋体" w:eastAsia="宋体" w:cs="宋体"/>
                <w:sz w:val="21"/>
                <w:szCs w:val="21"/>
              </w:rPr>
              <w:t xml:space="preserve">万元</w:t>
            </w:r>
            <w:r/>
          </w:p>
        </w:tc>
        <w:tc>
          <w:tcPr>
            <w:tcW w:w="1524" w:type="dxa"/>
            <w:vAlign w:val="center"/>
            <w:textDirection w:val="lrTb"/>
            <w:noWrap w:val="false"/>
          </w:tcPr>
          <w:p>
            <w:pPr>
              <w:pStyle w:val="747"/>
              <w:ind w:firstLine="0"/>
              <w:jc w:val="both"/>
              <w:rPr>
                <w:rFonts w:ascii="宋体" w:hAnsi="宋体" w:eastAsia="宋体" w:cs="宋体"/>
                <w:sz w:val="21"/>
                <w:szCs w:val="21"/>
              </w:rPr>
            </w:pPr>
            <w:r>
              <w:rPr>
                <w:rFonts w:hint="eastAsia" w:ascii="宋体" w:hAnsi="宋体" w:eastAsia="宋体" w:cs="宋体"/>
                <w:sz w:val="21"/>
                <w:szCs w:val="21"/>
              </w:rPr>
              <w:t xml:space="preserve">销售收入</w:t>
            </w:r>
            <w:r/>
          </w:p>
        </w:tc>
        <w:tc>
          <w:tcPr>
            <w:gridSpan w:val="2"/>
            <w:tcW w:w="3428" w:type="dxa"/>
            <w:vAlign w:val="center"/>
            <w:textDirection w:val="lrTb"/>
            <w:noWrap w:val="false"/>
          </w:tcPr>
          <w:p>
            <w:pPr>
              <w:pStyle w:val="747"/>
              <w:ind w:firstLine="0"/>
              <w:jc w:val="center"/>
              <w:rPr>
                <w:rFonts w:ascii="宋体" w:hAnsi="宋体" w:eastAsia="宋体" w:cs="宋体"/>
                <w:sz w:val="21"/>
                <w:szCs w:val="21"/>
              </w:rPr>
            </w:pPr>
            <w:r>
              <w:rPr>
                <w:rFonts w:hint="eastAsia" w:ascii="宋体" w:hAnsi="宋体" w:eastAsia="宋体" w:cs="宋体"/>
                <w:sz w:val="21"/>
                <w:szCs w:val="21"/>
              </w:rPr>
              <w:t xml:space="preserve">2024年       万元</w:t>
            </w:r>
            <w:r/>
          </w:p>
        </w:tc>
      </w:tr>
      <w:tr>
        <w:trPr>
          <w:cantSplit/>
          <w:jc w:val="center"/>
          <w:trHeight w:val="567"/>
        </w:trPr>
        <w:tc>
          <w:tcPr>
            <w:tcW w:w="2719" w:type="dxa"/>
            <w:vAlign w:val="center"/>
            <w:textDirection w:val="lrTb"/>
            <w:noWrap w:val="false"/>
          </w:tcPr>
          <w:p>
            <w:pPr>
              <w:pStyle w:val="747"/>
              <w:ind w:firstLine="0"/>
              <w:rPr>
                <w:rFonts w:ascii="宋体" w:hAnsi="宋体" w:eastAsia="宋体" w:cs="宋体"/>
                <w:sz w:val="21"/>
                <w:szCs w:val="21"/>
              </w:rPr>
            </w:pPr>
            <w:r>
              <w:rPr>
                <w:rFonts w:hint="eastAsia" w:ascii="宋体" w:hAnsi="宋体" w:eastAsia="宋体" w:cs="宋体"/>
                <w:sz w:val="21"/>
                <w:szCs w:val="21"/>
              </w:rPr>
              <w:t xml:space="preserve">实现利润</w:t>
            </w:r>
            <w:r/>
          </w:p>
        </w:tc>
        <w:tc>
          <w:tcPr>
            <w:tcW w:w="1986" w:type="dxa"/>
            <w:vAlign w:val="center"/>
            <w:textDirection w:val="lrTb"/>
            <w:noWrap w:val="false"/>
          </w:tcPr>
          <w:p>
            <w:pPr>
              <w:pStyle w:val="747"/>
              <w:ind w:firstLine="0"/>
              <w:rPr>
                <w:rFonts w:ascii="宋体" w:hAnsi="宋体" w:eastAsia="宋体" w:cs="宋体"/>
                <w:sz w:val="21"/>
                <w:szCs w:val="21"/>
              </w:rPr>
            </w:pPr>
            <w:r>
              <w:rPr>
                <w:rFonts w:hint="eastAsia" w:ascii="宋体" w:hAnsi="宋体" w:eastAsia="宋体" w:cs="宋体"/>
                <w:sz w:val="21"/>
                <w:szCs w:val="21"/>
              </w:rPr>
              <w:t xml:space="preserve">2024年     万元</w:t>
            </w:r>
            <w:r/>
          </w:p>
        </w:tc>
        <w:tc>
          <w:tcPr>
            <w:tcW w:w="1524" w:type="dxa"/>
            <w:vAlign w:val="center"/>
            <w:textDirection w:val="lrTb"/>
            <w:noWrap w:val="false"/>
          </w:tcPr>
          <w:p>
            <w:pPr>
              <w:pStyle w:val="747"/>
              <w:ind w:firstLine="0"/>
              <w:rPr>
                <w:rFonts w:ascii="宋体" w:hAnsi="宋体" w:eastAsia="宋体" w:cs="宋体"/>
                <w:sz w:val="21"/>
                <w:szCs w:val="21"/>
              </w:rPr>
            </w:pPr>
            <w:r>
              <w:rPr>
                <w:rFonts w:ascii="宋体" w:hAnsi="宋体" w:eastAsia="宋体" w:cs="宋体"/>
                <w:sz w:val="21"/>
                <w:szCs w:val="21"/>
              </w:rPr>
            </w:r>
            <w:r/>
          </w:p>
        </w:tc>
        <w:tc>
          <w:tcPr>
            <w:gridSpan w:val="2"/>
            <w:tcW w:w="3428" w:type="dxa"/>
            <w:vAlign w:val="center"/>
            <w:textDirection w:val="lrTb"/>
            <w:noWrap w:val="false"/>
          </w:tcPr>
          <w:p>
            <w:pPr>
              <w:pStyle w:val="747"/>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val="false"/>
          </w:tcPr>
          <w:p>
            <w:pPr>
              <w:pStyle w:val="747"/>
              <w:ind w:firstLine="0"/>
              <w:rPr>
                <w:rFonts w:ascii="宋体" w:hAnsi="宋体" w:eastAsia="宋体" w:cs="宋体"/>
                <w:sz w:val="21"/>
                <w:szCs w:val="21"/>
              </w:rPr>
            </w:pPr>
            <w:r>
              <w:rPr>
                <w:rFonts w:hint="eastAsia" w:ascii="宋体" w:hAnsi="宋体" w:eastAsia="宋体" w:cs="宋体"/>
                <w:sz w:val="21"/>
                <w:szCs w:val="21"/>
              </w:rPr>
              <w:t xml:space="preserve">营业面积（含厂房面积）</w:t>
            </w:r>
            <w:r/>
          </w:p>
        </w:tc>
        <w:tc>
          <w:tcPr>
            <w:tcW w:w="1986" w:type="dxa"/>
            <w:vAlign w:val="center"/>
            <w:textDirection w:val="lrTb"/>
            <w:noWrap w:val="false"/>
          </w:tcPr>
          <w:p>
            <w:pPr>
              <w:pStyle w:val="747"/>
              <w:ind w:firstLine="0"/>
              <w:jc w:val="both"/>
              <w:rPr>
                <w:rFonts w:ascii="宋体" w:hAnsi="宋体" w:eastAsia="宋体" w:cs="宋体"/>
                <w:sz w:val="21"/>
                <w:szCs w:val="21"/>
              </w:rPr>
            </w:pPr>
            <w:r>
              <w:rPr>
                <w:rFonts w:hint="eastAsia" w:ascii="宋体" w:hAnsi="宋体" w:eastAsia="宋体" w:cs="宋体"/>
                <w:sz w:val="21"/>
                <w:szCs w:val="21"/>
              </w:rPr>
              <w:t xml:space="preserve">          平方米</w:t>
            </w:r>
            <w:r/>
          </w:p>
        </w:tc>
        <w:tc>
          <w:tcPr>
            <w:tcW w:w="1524" w:type="dxa"/>
            <w:vAlign w:val="center"/>
            <w:textDirection w:val="lrTb"/>
            <w:noWrap w:val="false"/>
          </w:tcPr>
          <w:p>
            <w:pPr>
              <w:pStyle w:val="747"/>
              <w:ind w:firstLine="0"/>
              <w:rPr>
                <w:rFonts w:ascii="宋体" w:hAnsi="宋体" w:eastAsia="宋体" w:cs="宋体"/>
                <w:sz w:val="21"/>
                <w:szCs w:val="21"/>
              </w:rPr>
            </w:pPr>
            <w:r>
              <w:rPr>
                <w:rFonts w:hint="eastAsia" w:ascii="宋体" w:hAnsi="宋体" w:eastAsia="宋体" w:cs="宋体"/>
                <w:sz w:val="21"/>
                <w:szCs w:val="21"/>
              </w:rPr>
              <w:t xml:space="preserve">其中：</w:t>
            </w:r>
            <w:r/>
          </w:p>
        </w:tc>
        <w:tc>
          <w:tcPr>
            <w:gridSpan w:val="2"/>
            <w:tcW w:w="3428" w:type="dxa"/>
            <w:vAlign w:val="center"/>
            <w:textDirection w:val="lrTb"/>
            <w:noWrap w:val="false"/>
          </w:tcPr>
          <w:p>
            <w:pPr>
              <w:pStyle w:val="747"/>
              <w:ind w:firstLine="0"/>
              <w:rPr>
                <w:rFonts w:ascii="宋体" w:hAnsi="宋体" w:eastAsia="宋体" w:cs="宋体"/>
                <w:sz w:val="21"/>
                <w:szCs w:val="21"/>
              </w:rPr>
            </w:pPr>
            <w:r>
              <w:rPr>
                <w:rFonts w:hint="eastAsia" w:ascii="宋体" w:hAnsi="宋体" w:eastAsia="宋体" w:cs="宋体"/>
                <w:sz w:val="21"/>
                <w:szCs w:val="21"/>
              </w:rPr>
              <w:t xml:space="preserve">自有面积      平方米</w:t>
            </w:r>
            <w:r/>
          </w:p>
          <w:p>
            <w:pPr>
              <w:pStyle w:val="747"/>
              <w:ind w:firstLine="0"/>
              <w:rPr>
                <w:rFonts w:ascii="宋体" w:hAnsi="宋体" w:eastAsia="宋体" w:cs="宋体"/>
                <w:sz w:val="21"/>
                <w:szCs w:val="21"/>
              </w:rPr>
            </w:pPr>
            <w:r>
              <w:rPr>
                <w:rFonts w:hint="eastAsia" w:ascii="宋体" w:hAnsi="宋体" w:eastAsia="宋体" w:cs="宋体"/>
                <w:sz w:val="21"/>
                <w:szCs w:val="21"/>
              </w:rPr>
              <w:t xml:space="preserve">承租面积      平方米</w:t>
            </w:r>
            <w:r/>
          </w:p>
        </w:tc>
      </w:tr>
      <w:tr>
        <w:trPr>
          <w:cantSplit/>
          <w:jc w:val="center"/>
          <w:trHeight w:val="850"/>
        </w:trPr>
        <w:tc>
          <w:tcPr>
            <w:tcW w:w="2719" w:type="dxa"/>
            <w:vAlign w:val="center"/>
            <w:textDirection w:val="lrTb"/>
            <w:noWrap w:val="false"/>
          </w:tcPr>
          <w:p>
            <w:pPr>
              <w:pStyle w:val="747"/>
              <w:ind w:firstLine="0"/>
              <w:rPr>
                <w:rFonts w:ascii="宋体" w:hAnsi="宋体" w:eastAsia="宋体" w:cs="宋体"/>
                <w:sz w:val="21"/>
                <w:szCs w:val="21"/>
              </w:rPr>
            </w:pPr>
            <w:r>
              <w:rPr>
                <w:rFonts w:ascii="宋体" w:hAnsi="宋体" w:eastAsia="宋体" w:cs="宋体"/>
                <w:sz w:val="21"/>
                <w:szCs w:val="21"/>
              </w:rPr>
            </w:r>
            <w:r/>
          </w:p>
          <w:p>
            <w:pPr>
              <w:pStyle w:val="747"/>
              <w:ind w:firstLine="0"/>
              <w:rPr>
                <w:rFonts w:ascii="宋体" w:hAnsi="宋体" w:eastAsia="宋体" w:cs="宋体"/>
                <w:sz w:val="21"/>
                <w:szCs w:val="21"/>
              </w:rPr>
            </w:pPr>
            <w:r>
              <w:rPr>
                <w:rFonts w:hint="eastAsia" w:ascii="宋体" w:hAnsi="宋体" w:eastAsia="宋体" w:cs="宋体"/>
                <w:sz w:val="21"/>
                <w:szCs w:val="21"/>
              </w:rPr>
              <w:t xml:space="preserve">单位简历及内设机构情况</w:t>
            </w:r>
            <w:r/>
          </w:p>
          <w:p>
            <w:pPr>
              <w:pStyle w:val="747"/>
              <w:ind w:firstLine="0"/>
              <w:rPr>
                <w:rFonts w:ascii="宋体" w:hAnsi="宋体" w:eastAsia="宋体" w:cs="宋体"/>
                <w:sz w:val="21"/>
                <w:szCs w:val="21"/>
              </w:rPr>
            </w:pPr>
            <w:r>
              <w:rPr>
                <w:rFonts w:ascii="宋体" w:hAnsi="宋体" w:eastAsia="宋体" w:cs="宋体"/>
                <w:sz w:val="21"/>
                <w:szCs w:val="21"/>
              </w:rPr>
            </w:r>
            <w:r/>
          </w:p>
        </w:tc>
        <w:tc>
          <w:tcPr>
            <w:gridSpan w:val="4"/>
            <w:tcW w:w="6938" w:type="dxa"/>
            <w:vAlign w:val="center"/>
            <w:textDirection w:val="lrTb"/>
            <w:noWrap w:val="false"/>
          </w:tcPr>
          <w:p>
            <w:pPr>
              <w:pStyle w:val="747"/>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850"/>
        </w:trPr>
        <w:tc>
          <w:tcPr>
            <w:tcW w:w="2719" w:type="dxa"/>
            <w:vAlign w:val="center"/>
            <w:textDirection w:val="lrTb"/>
            <w:noWrap w:val="false"/>
          </w:tcPr>
          <w:p>
            <w:pPr>
              <w:pStyle w:val="747"/>
              <w:ind w:firstLine="0"/>
              <w:rPr>
                <w:rFonts w:ascii="宋体" w:hAnsi="宋体" w:eastAsia="宋体" w:cs="宋体"/>
                <w:sz w:val="21"/>
                <w:szCs w:val="21"/>
              </w:rPr>
            </w:pPr>
            <w:r>
              <w:rPr>
                <w:rFonts w:ascii="宋体" w:hAnsi="宋体" w:eastAsia="宋体" w:cs="宋体"/>
                <w:sz w:val="21"/>
                <w:szCs w:val="21"/>
              </w:rPr>
            </w:r>
            <w:r/>
          </w:p>
          <w:p>
            <w:pPr>
              <w:pStyle w:val="747"/>
              <w:ind w:firstLine="0"/>
              <w:rPr>
                <w:rFonts w:ascii="宋体" w:hAnsi="宋体" w:eastAsia="宋体" w:cs="宋体"/>
                <w:sz w:val="21"/>
                <w:szCs w:val="21"/>
              </w:rPr>
            </w:pPr>
            <w:r>
              <w:rPr>
                <w:rFonts w:hint="eastAsia" w:ascii="宋体" w:hAnsi="宋体" w:eastAsia="宋体" w:cs="宋体"/>
                <w:sz w:val="21"/>
                <w:szCs w:val="21"/>
              </w:rPr>
              <w:t xml:space="preserve">单位优势及特长</w:t>
            </w:r>
            <w:r/>
          </w:p>
          <w:p>
            <w:pPr>
              <w:pStyle w:val="747"/>
              <w:ind w:firstLine="0"/>
              <w:rPr>
                <w:rFonts w:ascii="宋体" w:hAnsi="宋体" w:eastAsia="宋体" w:cs="宋体"/>
                <w:sz w:val="21"/>
                <w:szCs w:val="21"/>
              </w:rPr>
            </w:pPr>
            <w:r>
              <w:rPr>
                <w:rFonts w:ascii="宋体" w:hAnsi="宋体" w:eastAsia="宋体" w:cs="宋体"/>
                <w:sz w:val="21"/>
                <w:szCs w:val="21"/>
              </w:rPr>
            </w:r>
            <w:r/>
          </w:p>
        </w:tc>
        <w:tc>
          <w:tcPr>
            <w:gridSpan w:val="4"/>
            <w:tcW w:w="6938" w:type="dxa"/>
            <w:vAlign w:val="center"/>
            <w:textDirection w:val="lrTb"/>
            <w:noWrap w:val="false"/>
          </w:tcPr>
          <w:p>
            <w:pPr>
              <w:pStyle w:val="747"/>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850"/>
        </w:trPr>
        <w:tc>
          <w:tcPr>
            <w:tcW w:w="2719" w:type="dxa"/>
            <w:vAlign w:val="center"/>
            <w:textDirection w:val="lrTb"/>
            <w:noWrap w:val="false"/>
          </w:tcPr>
          <w:p>
            <w:pPr>
              <w:pStyle w:val="747"/>
              <w:ind w:firstLine="0"/>
              <w:rPr>
                <w:rFonts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p>
        </w:tc>
        <w:tc>
          <w:tcPr>
            <w:gridSpan w:val="4"/>
            <w:tcW w:w="6938" w:type="dxa"/>
            <w:vAlign w:val="center"/>
            <w:textDirection w:val="lrTb"/>
            <w:noWrap w:val="false"/>
          </w:tcPr>
          <w:p>
            <w:pPr>
              <w:pStyle w:val="747"/>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850"/>
        </w:trPr>
        <w:tc>
          <w:tcPr>
            <w:tcW w:w="2719" w:type="dxa"/>
            <w:vAlign w:val="center"/>
            <w:textDirection w:val="lrTb"/>
            <w:noWrap w:val="false"/>
          </w:tcPr>
          <w:p>
            <w:pPr>
              <w:pStyle w:val="747"/>
              <w:ind w:firstLine="0"/>
              <w:rPr>
                <w:rFonts w:ascii="宋体" w:hAnsi="宋体" w:eastAsia="宋体" w:cs="宋体"/>
                <w:sz w:val="21"/>
                <w:szCs w:val="21"/>
              </w:rPr>
            </w:pPr>
            <w:r>
              <w:rPr>
                <w:rFonts w:hint="eastAsia" w:ascii="宋体" w:hAnsi="宋体" w:eastAsia="宋体" w:cs="宋体"/>
                <w:sz w:val="21"/>
                <w:szCs w:val="21"/>
              </w:rPr>
              <w:t xml:space="preserve">最近2年内在经营过程中受到何种奖励或处分</w:t>
            </w:r>
            <w:r/>
          </w:p>
        </w:tc>
        <w:tc>
          <w:tcPr>
            <w:gridSpan w:val="4"/>
            <w:tcW w:w="6938" w:type="dxa"/>
            <w:vAlign w:val="center"/>
            <w:textDirection w:val="lrTb"/>
            <w:noWrap w:val="false"/>
          </w:tcPr>
          <w:p>
            <w:pPr>
              <w:pStyle w:val="747"/>
              <w:ind w:firstLine="0"/>
              <w:rPr>
                <w:rFonts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p>
        </w:tc>
      </w:tr>
      <w:tr>
        <w:trPr>
          <w:cantSplit/>
          <w:jc w:val="center"/>
          <w:trHeight w:val="850"/>
        </w:trPr>
        <w:tc>
          <w:tcPr>
            <w:tcW w:w="2719" w:type="dxa"/>
            <w:vAlign w:val="center"/>
            <w:textDirection w:val="lrTb"/>
            <w:noWrap w:val="false"/>
          </w:tcPr>
          <w:p>
            <w:pPr>
              <w:pStyle w:val="747"/>
              <w:ind w:firstLine="0"/>
              <w:rPr>
                <w:rFonts w:ascii="宋体" w:hAnsi="宋体" w:eastAsia="宋体" w:cs="宋体"/>
                <w:sz w:val="21"/>
                <w:szCs w:val="21"/>
              </w:rPr>
            </w:pPr>
            <w:r>
              <w:rPr>
                <w:rFonts w:hint="eastAsia" w:ascii="宋体" w:hAnsi="宋体" w:eastAsia="宋体" w:cs="宋体"/>
                <w:sz w:val="21"/>
                <w:szCs w:val="21"/>
              </w:rPr>
              <w:t xml:space="preserve">最近3年内有无因售假、售劣或是其他原因被消费者投诉或起诉的情况及说明</w:t>
            </w:r>
            <w:r/>
          </w:p>
        </w:tc>
        <w:tc>
          <w:tcPr>
            <w:gridSpan w:val="4"/>
            <w:tcW w:w="6938" w:type="dxa"/>
            <w:vAlign w:val="center"/>
            <w:textDirection w:val="lrTb"/>
            <w:noWrap w:val="false"/>
          </w:tcPr>
          <w:p>
            <w:pPr>
              <w:pStyle w:val="747"/>
              <w:ind w:firstLine="0"/>
              <w:rPr>
                <w:rFonts w:ascii="宋体" w:hAnsi="宋体" w:eastAsia="宋体" w:cs="宋体"/>
                <w:sz w:val="21"/>
                <w:szCs w:val="21"/>
              </w:rPr>
            </w:pPr>
            <w:r>
              <w:rPr>
                <w:rFonts w:hint="eastAsia" w:ascii="宋体" w:hAnsi="宋体" w:eastAsia="宋体" w:cs="宋体"/>
                <w:sz w:val="21"/>
                <w:szCs w:val="21"/>
              </w:rPr>
              <w:t xml:space="preserve">（包括解决方式和结果）</w:t>
            </w:r>
            <w:r/>
          </w:p>
        </w:tc>
      </w:tr>
      <w:tr>
        <w:trPr>
          <w:cantSplit/>
          <w:jc w:val="center"/>
          <w:trHeight w:val="850"/>
        </w:trPr>
        <w:tc>
          <w:tcPr>
            <w:tcW w:w="2719" w:type="dxa"/>
            <w:vAlign w:val="center"/>
            <w:textDirection w:val="lrTb"/>
            <w:noWrap w:val="false"/>
          </w:tcPr>
          <w:p>
            <w:pPr>
              <w:pStyle w:val="747"/>
              <w:ind w:firstLine="0"/>
              <w:rPr>
                <w:rFonts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参加政府采购活动前三年内，在经营活动中有无重大违法记录情况及说明</w:t>
            </w:r>
            <w:r/>
          </w:p>
        </w:tc>
        <w:tc>
          <w:tcPr>
            <w:gridSpan w:val="4"/>
            <w:tcW w:w="6938" w:type="dxa"/>
            <w:vAlign w:val="center"/>
            <w:textDirection w:val="lrTb"/>
            <w:noWrap w:val="false"/>
          </w:tcPr>
          <w:p>
            <w:pPr>
              <w:pStyle w:val="747"/>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850"/>
        </w:trPr>
        <w:tc>
          <w:tcPr>
            <w:tcW w:w="2719" w:type="dxa"/>
            <w:vAlign w:val="center"/>
            <w:textDirection w:val="lrTb"/>
            <w:noWrap w:val="false"/>
          </w:tcPr>
          <w:p>
            <w:pPr>
              <w:pStyle w:val="747"/>
              <w:ind w:firstLine="0"/>
              <w:rPr>
                <w:rFonts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4"/>
            <w:tcW w:w="6938" w:type="dxa"/>
            <w:vAlign w:val="center"/>
            <w:textDirection w:val="lrTb"/>
            <w:noWrap w:val="false"/>
          </w:tcPr>
          <w:p>
            <w:pPr>
              <w:pStyle w:val="747"/>
              <w:ind w:firstLine="0"/>
              <w:rPr>
                <w:rFonts w:ascii="宋体" w:hAnsi="宋体" w:eastAsia="宋体" w:cs="宋体"/>
                <w:sz w:val="21"/>
                <w:szCs w:val="21"/>
              </w:rPr>
            </w:pPr>
            <w:r>
              <w:rPr>
                <w:rFonts w:ascii="宋体" w:hAnsi="宋体" w:eastAsia="宋体" w:cs="宋体"/>
                <w:sz w:val="21"/>
                <w:szCs w:val="21"/>
              </w:rPr>
            </w:r>
            <w:r/>
          </w:p>
        </w:tc>
      </w:tr>
    </w:tbl>
    <w:p>
      <w:pPr>
        <w:pStyle w:val="768"/>
        <w:rPr>
          <w:rFonts w:ascii="宋体" w:hAnsi="宋体" w:cs="宋体"/>
          <w:szCs w:val="21"/>
        </w:rPr>
      </w:pPr>
      <w:r>
        <w:rPr>
          <w:rFonts w:ascii="宋体" w:hAnsi="宋体" w:cs="宋体"/>
          <w:szCs w:val="21"/>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hint="eastAsia" w:ascii="宋体" w:hAnsi="宋体" w:cs="宋体"/>
          <w:b/>
        </w:rPr>
        <w:t xml:space="preserve">附件10：针对本项目的人员配置表</w:t>
      </w:r>
      <w:r/>
    </w:p>
    <w:p>
      <w:pPr>
        <w:jc w:val="center"/>
        <w:spacing w:line="360" w:lineRule="auto"/>
        <w:rPr>
          <w:rFonts w:ascii="宋体" w:hAnsi="宋体" w:cs="宋体"/>
          <w:b/>
        </w:rPr>
      </w:pPr>
      <w:r>
        <w:rPr>
          <w:rFonts w:ascii="宋体" w:hAnsi="宋体" w:cs="宋体"/>
          <w:b/>
        </w:rPr>
      </w:r>
      <w:r/>
    </w:p>
    <w:p>
      <w:pPr>
        <w:jc w:val="center"/>
        <w:spacing w:line="360" w:lineRule="auto"/>
        <w:rPr>
          <w:rFonts w:ascii="宋体" w:hAnsi="宋体" w:cs="宋体"/>
          <w:b/>
          <w:bCs/>
          <w:szCs w:val="21"/>
        </w:rPr>
      </w:pPr>
      <w:r>
        <w:rPr>
          <w:rFonts w:hint="eastAsia" w:ascii="宋体" w:hAnsi="宋体" w:cs="宋体"/>
          <w:b/>
        </w:rPr>
        <w:t xml:space="preserve">（1）</w:t>
      </w:r>
      <w:r>
        <w:rPr>
          <w:rFonts w:hint="eastAsia" w:ascii="宋体" w:hAnsi="宋体" w:cs="宋体"/>
          <w:b/>
          <w:bCs/>
          <w:szCs w:val="21"/>
        </w:rPr>
        <w:t xml:space="preserve">针对本项目的人员配置表</w:t>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3"/>
        <w:gridCol w:w="911"/>
        <w:gridCol w:w="959"/>
        <w:gridCol w:w="836"/>
        <w:gridCol w:w="771"/>
        <w:gridCol w:w="1024"/>
        <w:gridCol w:w="1035"/>
        <w:gridCol w:w="975"/>
        <w:gridCol w:w="1062"/>
        <w:gridCol w:w="942"/>
      </w:tblGrid>
      <w:tr>
        <w:trPr>
          <w:jc w:val="center"/>
          <w:trHeight w:val="256"/>
        </w:trPr>
        <w:tc>
          <w:tcPr>
            <w:tcW w:w="773" w:type="dxa"/>
            <w:vAlign w:val="center"/>
            <w:vMerge w:val="restart"/>
            <w:textDirection w:val="lrTb"/>
            <w:noWrap/>
          </w:tcPr>
          <w:p>
            <w:pPr>
              <w:jc w:val="center"/>
              <w:spacing w:line="360" w:lineRule="auto"/>
              <w:rPr>
                <w:rFonts w:ascii="宋体" w:hAnsi="宋体" w:cs="宋体"/>
                <w:szCs w:val="21"/>
              </w:rPr>
            </w:pPr>
            <w:r>
              <w:rPr>
                <w:rFonts w:hint="eastAsia" w:ascii="宋体" w:hAnsi="宋体" w:cs="宋体"/>
                <w:szCs w:val="21"/>
              </w:rPr>
              <w:t xml:space="preserve">序号</w:t>
            </w:r>
            <w:r/>
          </w:p>
        </w:tc>
        <w:tc>
          <w:tcPr>
            <w:tcW w:w="911" w:type="dxa"/>
            <w:vAlign w:val="center"/>
            <w:vMerge w:val="restart"/>
            <w:textDirection w:val="lrTb"/>
            <w:noWrap/>
          </w:tcPr>
          <w:p>
            <w:pPr>
              <w:jc w:val="center"/>
              <w:spacing w:line="360" w:lineRule="auto"/>
              <w:rPr>
                <w:rFonts w:ascii="宋体" w:hAnsi="宋体" w:cs="宋体"/>
                <w:szCs w:val="21"/>
              </w:rPr>
            </w:pPr>
            <w:r>
              <w:rPr>
                <w:rFonts w:hint="eastAsia" w:ascii="宋体" w:hAnsi="宋体" w:cs="宋体"/>
                <w:szCs w:val="21"/>
              </w:rPr>
              <w:t xml:space="preserve">岗位</w:t>
            </w:r>
            <w:r/>
          </w:p>
        </w:tc>
        <w:tc>
          <w:tcPr>
            <w:tcW w:w="959" w:type="dxa"/>
            <w:vAlign w:val="center"/>
            <w:vMerge w:val="restart"/>
            <w:textDirection w:val="lrTb"/>
            <w:noWrap/>
          </w:tcPr>
          <w:p>
            <w:pPr>
              <w:jc w:val="center"/>
              <w:spacing w:line="360" w:lineRule="auto"/>
              <w:rPr>
                <w:rFonts w:ascii="宋体" w:hAnsi="宋体" w:cs="宋体"/>
                <w:szCs w:val="21"/>
              </w:rPr>
            </w:pPr>
            <w:r>
              <w:rPr>
                <w:rFonts w:hint="eastAsia" w:ascii="宋体" w:hAnsi="宋体" w:cs="宋体"/>
                <w:szCs w:val="21"/>
              </w:rPr>
              <w:t xml:space="preserve">姓名</w:t>
            </w:r>
            <w:r/>
          </w:p>
        </w:tc>
        <w:tc>
          <w:tcPr>
            <w:tcW w:w="836" w:type="dxa"/>
            <w:vAlign w:val="center"/>
            <w:vMerge w:val="restart"/>
            <w:textDirection w:val="lrTb"/>
            <w:noWrap/>
          </w:tcPr>
          <w:p>
            <w:pPr>
              <w:jc w:val="center"/>
              <w:spacing w:line="360" w:lineRule="auto"/>
              <w:rPr>
                <w:rFonts w:ascii="宋体" w:hAnsi="宋体" w:cs="宋体"/>
                <w:szCs w:val="21"/>
              </w:rPr>
            </w:pPr>
            <w:r>
              <w:rPr>
                <w:rFonts w:hint="eastAsia" w:ascii="宋体" w:hAnsi="宋体" w:cs="宋体"/>
                <w:szCs w:val="21"/>
              </w:rPr>
              <w:t xml:space="preserve">性别</w:t>
            </w:r>
            <w:r/>
          </w:p>
        </w:tc>
        <w:tc>
          <w:tcPr>
            <w:tcW w:w="771" w:type="dxa"/>
            <w:vAlign w:val="center"/>
            <w:vMerge w:val="restart"/>
            <w:textDirection w:val="lrTb"/>
            <w:noWrap/>
          </w:tcPr>
          <w:p>
            <w:pPr>
              <w:jc w:val="center"/>
              <w:spacing w:line="360" w:lineRule="auto"/>
              <w:rPr>
                <w:rFonts w:ascii="宋体" w:hAnsi="宋体" w:cs="宋体"/>
                <w:szCs w:val="21"/>
              </w:rPr>
            </w:pPr>
            <w:r>
              <w:rPr>
                <w:rFonts w:hint="eastAsia" w:ascii="宋体" w:hAnsi="宋体" w:cs="宋体"/>
                <w:szCs w:val="21"/>
              </w:rPr>
              <w:t xml:space="preserve">年龄</w:t>
            </w:r>
            <w:r/>
          </w:p>
        </w:tc>
        <w:tc>
          <w:tcPr>
            <w:tcW w:w="1024" w:type="dxa"/>
            <w:vAlign w:val="center"/>
            <w:vMerge w:val="restart"/>
            <w:textDirection w:val="lrTb"/>
            <w:noWrap/>
          </w:tcPr>
          <w:p>
            <w:pPr>
              <w:jc w:val="center"/>
              <w:spacing w:line="360" w:lineRule="auto"/>
              <w:rPr>
                <w:rFonts w:ascii="宋体" w:hAnsi="宋体" w:cs="宋体"/>
                <w:szCs w:val="21"/>
              </w:rPr>
            </w:pPr>
            <w:r>
              <w:rPr>
                <w:rFonts w:hint="eastAsia" w:ascii="宋体" w:hAnsi="宋体" w:cs="宋体"/>
                <w:szCs w:val="21"/>
              </w:rPr>
              <w:t xml:space="preserve">学历</w:t>
            </w:r>
            <w:r/>
          </w:p>
        </w:tc>
        <w:tc>
          <w:tcPr>
            <w:tcW w:w="1035" w:type="dxa"/>
            <w:vAlign w:val="center"/>
            <w:vMerge w:val="restart"/>
            <w:textDirection w:val="lrTb"/>
            <w:noWrap/>
          </w:tcPr>
          <w:p>
            <w:pPr>
              <w:jc w:val="center"/>
              <w:spacing w:line="360" w:lineRule="auto"/>
              <w:rPr>
                <w:rFonts w:ascii="宋体" w:hAnsi="宋体" w:cs="宋体"/>
                <w:szCs w:val="21"/>
              </w:rPr>
            </w:pPr>
            <w:r>
              <w:rPr>
                <w:rFonts w:hint="eastAsia" w:ascii="宋体" w:hAnsi="宋体" w:cs="宋体"/>
                <w:szCs w:val="21"/>
              </w:rPr>
              <w:t xml:space="preserve">职称</w:t>
            </w:r>
            <w:r/>
          </w:p>
        </w:tc>
        <w:tc>
          <w:tcPr>
            <w:gridSpan w:val="2"/>
            <w:tcW w:w="2037"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从事工作</w:t>
            </w:r>
            <w:r/>
          </w:p>
        </w:tc>
        <w:tc>
          <w:tcPr>
            <w:tcW w:w="942" w:type="dxa"/>
            <w:vAlign w:val="center"/>
            <w:vMerge w:val="restart"/>
            <w:textDirection w:val="lrTb"/>
            <w:noWrap/>
          </w:tcPr>
          <w:p>
            <w:pPr>
              <w:spacing w:line="360" w:lineRule="auto"/>
              <w:rPr>
                <w:rFonts w:ascii="宋体" w:hAnsi="宋体" w:cs="宋体"/>
                <w:szCs w:val="21"/>
              </w:rPr>
            </w:pPr>
            <w:r>
              <w:rPr>
                <w:rFonts w:hint="eastAsia" w:ascii="宋体" w:hAnsi="宋体" w:cs="宋体"/>
                <w:szCs w:val="21"/>
              </w:rPr>
              <w:t xml:space="preserve">备注</w:t>
            </w:r>
            <w:r/>
          </w:p>
        </w:tc>
      </w:tr>
      <w:tr>
        <w:trPr>
          <w:jc w:val="center"/>
          <w:trHeight w:val="130"/>
        </w:trPr>
        <w:tc>
          <w:tcPr>
            <w:tcW w:w="773" w:type="dxa"/>
            <w:vAlign w:val="center"/>
            <w:vMerge w:val="continue"/>
            <w:textDirection w:val="lrTb"/>
            <w:noWrap/>
          </w:tcPr>
          <w:p>
            <w:pPr>
              <w:spacing w:line="360" w:lineRule="auto"/>
              <w:rPr>
                <w:rFonts w:ascii="宋体" w:hAnsi="宋体" w:cs="宋体"/>
                <w:szCs w:val="21"/>
              </w:rPr>
            </w:pPr>
            <w:r>
              <w:rPr>
                <w:rFonts w:ascii="宋体" w:hAnsi="宋体" w:cs="宋体"/>
                <w:szCs w:val="21"/>
              </w:rPr>
            </w:r>
            <w:r/>
          </w:p>
        </w:tc>
        <w:tc>
          <w:tcPr>
            <w:tcW w:w="911" w:type="dxa"/>
            <w:vAlign w:val="center"/>
            <w:vMerge w:val="continue"/>
            <w:textDirection w:val="lrTb"/>
            <w:noWrap/>
          </w:tcPr>
          <w:p>
            <w:pPr>
              <w:spacing w:line="360" w:lineRule="auto"/>
              <w:rPr>
                <w:rFonts w:ascii="宋体" w:hAnsi="宋体" w:cs="宋体"/>
                <w:szCs w:val="21"/>
              </w:rPr>
            </w:pPr>
            <w:r>
              <w:rPr>
                <w:rFonts w:ascii="宋体" w:hAnsi="宋体" w:cs="宋体"/>
                <w:szCs w:val="21"/>
              </w:rPr>
            </w:r>
            <w:r/>
          </w:p>
        </w:tc>
        <w:tc>
          <w:tcPr>
            <w:tcW w:w="959" w:type="dxa"/>
            <w:vAlign w:val="center"/>
            <w:vMerge w:val="continue"/>
            <w:textDirection w:val="lrTb"/>
            <w:noWrap/>
          </w:tcPr>
          <w:p>
            <w:pPr>
              <w:spacing w:line="360" w:lineRule="auto"/>
              <w:rPr>
                <w:rFonts w:ascii="宋体" w:hAnsi="宋体" w:cs="宋体"/>
                <w:szCs w:val="21"/>
              </w:rPr>
            </w:pPr>
            <w:r>
              <w:rPr>
                <w:rFonts w:ascii="宋体" w:hAnsi="宋体" w:cs="宋体"/>
                <w:szCs w:val="21"/>
              </w:rPr>
            </w:r>
            <w:r/>
          </w:p>
        </w:tc>
        <w:tc>
          <w:tcPr>
            <w:tcW w:w="836" w:type="dxa"/>
            <w:vAlign w:val="center"/>
            <w:vMerge w:val="continue"/>
            <w:textDirection w:val="lrTb"/>
            <w:noWrap/>
          </w:tcPr>
          <w:p>
            <w:pPr>
              <w:spacing w:line="360" w:lineRule="auto"/>
              <w:rPr>
                <w:rFonts w:ascii="宋体" w:hAnsi="宋体" w:cs="宋体"/>
                <w:szCs w:val="21"/>
              </w:rPr>
            </w:pPr>
            <w:r>
              <w:rPr>
                <w:rFonts w:ascii="宋体" w:hAnsi="宋体" w:cs="宋体"/>
                <w:szCs w:val="21"/>
              </w:rPr>
            </w:r>
            <w:r/>
          </w:p>
        </w:tc>
        <w:tc>
          <w:tcPr>
            <w:tcW w:w="771" w:type="dxa"/>
            <w:vAlign w:val="center"/>
            <w:vMerge w:val="continue"/>
            <w:textDirection w:val="lrTb"/>
            <w:noWrap/>
          </w:tcPr>
          <w:p>
            <w:pPr>
              <w:spacing w:line="360" w:lineRule="auto"/>
              <w:rPr>
                <w:rFonts w:ascii="宋体" w:hAnsi="宋体" w:cs="宋体"/>
                <w:szCs w:val="21"/>
              </w:rPr>
            </w:pPr>
            <w:r>
              <w:rPr>
                <w:rFonts w:ascii="宋体" w:hAnsi="宋体" w:cs="宋体"/>
                <w:szCs w:val="21"/>
              </w:rPr>
            </w:r>
            <w:r/>
          </w:p>
        </w:tc>
        <w:tc>
          <w:tcPr>
            <w:tcW w:w="1024" w:type="dxa"/>
            <w:vAlign w:val="center"/>
            <w:vMerge w:val="continue"/>
            <w:textDirection w:val="lrTb"/>
            <w:noWrap/>
          </w:tcPr>
          <w:p>
            <w:pPr>
              <w:spacing w:line="360" w:lineRule="auto"/>
              <w:rPr>
                <w:rFonts w:ascii="宋体" w:hAnsi="宋体" w:cs="宋体"/>
                <w:szCs w:val="21"/>
              </w:rPr>
            </w:pPr>
            <w:r>
              <w:rPr>
                <w:rFonts w:ascii="宋体" w:hAnsi="宋体" w:cs="宋体"/>
                <w:szCs w:val="21"/>
              </w:rPr>
            </w:r>
            <w:r/>
          </w:p>
        </w:tc>
        <w:tc>
          <w:tcPr>
            <w:tcW w:w="1035" w:type="dxa"/>
            <w:vAlign w:val="center"/>
            <w:vMerge w:val="continue"/>
            <w:textDirection w:val="lrTb"/>
            <w:noWrap/>
          </w:tcPr>
          <w:p>
            <w:pPr>
              <w:spacing w:line="360" w:lineRule="auto"/>
              <w:rPr>
                <w:rFonts w:ascii="宋体" w:hAnsi="宋体" w:cs="宋体"/>
                <w:szCs w:val="21"/>
              </w:rPr>
            </w:pPr>
            <w:r>
              <w:rPr>
                <w:rFonts w:ascii="宋体" w:hAnsi="宋体" w:cs="宋体"/>
                <w:szCs w:val="21"/>
              </w:rPr>
            </w:r>
            <w:r/>
          </w:p>
        </w:tc>
        <w:tc>
          <w:tcPr>
            <w:tcW w:w="97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年限</w:t>
            </w:r>
            <w:r/>
          </w:p>
        </w:tc>
        <w:tc>
          <w:tcPr>
            <w:tcW w:w="106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工作领域</w:t>
            </w:r>
            <w:r/>
          </w:p>
        </w:tc>
        <w:tc>
          <w:tcPr>
            <w:tcW w:w="942" w:type="dxa"/>
            <w:vAlign w:val="center"/>
            <w:vMerge w:val="continue"/>
            <w:textDirection w:val="lrTb"/>
            <w:noWrap/>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77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1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59"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3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77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24"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3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7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62"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42" w:type="dxa"/>
            <w:vAlign w:val="center"/>
            <w:textDirection w:val="lrTb"/>
            <w:noWrap/>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77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1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59"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3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77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24"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3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7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62"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42" w:type="dxa"/>
            <w:vAlign w:val="center"/>
            <w:textDirection w:val="lrTb"/>
            <w:noWrap/>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77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1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59"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3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77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24"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3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7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62"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42" w:type="dxa"/>
            <w:vAlign w:val="center"/>
            <w:textDirection w:val="lrTb"/>
            <w:noWrap/>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77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1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59"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3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77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24"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3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7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62"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42" w:type="dxa"/>
            <w:vAlign w:val="center"/>
            <w:textDirection w:val="lrTb"/>
            <w:noWrap/>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77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1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59"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3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77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24"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3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7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62"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42" w:type="dxa"/>
            <w:vAlign w:val="center"/>
            <w:textDirection w:val="lrTb"/>
            <w:noWrap/>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77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1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59"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3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77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24"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3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7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62"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42" w:type="dxa"/>
            <w:vAlign w:val="center"/>
            <w:textDirection w:val="lrTb"/>
            <w:noWrap/>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77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1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59"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3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77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24"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3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7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62"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42" w:type="dxa"/>
            <w:vAlign w:val="center"/>
            <w:textDirection w:val="lrTb"/>
            <w:noWrap/>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77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1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59"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3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77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24"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3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7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62"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42" w:type="dxa"/>
            <w:vAlign w:val="center"/>
            <w:textDirection w:val="lrTb"/>
            <w:noWrap/>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77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1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59"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3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77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24"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3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7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62"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42" w:type="dxa"/>
            <w:vAlign w:val="center"/>
            <w:textDirection w:val="lrTb"/>
            <w:noWrap/>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77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1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59"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3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77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24"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3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7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62"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42" w:type="dxa"/>
            <w:vAlign w:val="center"/>
            <w:textDirection w:val="lrTb"/>
            <w:noWrap/>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77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1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59"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3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77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24"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3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7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62"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42" w:type="dxa"/>
            <w:vAlign w:val="center"/>
            <w:textDirection w:val="lrTb"/>
            <w:noWrap/>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77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1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59"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3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77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24"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3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7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62" w:type="dxa"/>
            <w:vAlign w:val="center"/>
            <w:textDirection w:val="lrTb"/>
            <w:noWrap/>
          </w:tcPr>
          <w:p>
            <w:pPr>
              <w:spacing w:line="360" w:lineRule="auto"/>
              <w:rPr>
                <w:rFonts w:ascii="宋体" w:hAnsi="宋体" w:cs="宋体"/>
                <w:szCs w:val="21"/>
              </w:rPr>
            </w:pPr>
            <w:r>
              <w:rPr>
                <w:rFonts w:ascii="宋体" w:hAnsi="宋体" w:cs="宋体"/>
                <w:szCs w:val="21"/>
              </w:rPr>
            </w:r>
            <w:r/>
          </w:p>
        </w:tc>
        <w:tc>
          <w:tcPr>
            <w:tcW w:w="942" w:type="dxa"/>
            <w:vAlign w:val="center"/>
            <w:textDirection w:val="lrTb"/>
            <w:noWrap/>
          </w:tcPr>
          <w:p>
            <w:pPr>
              <w:spacing w:line="360" w:lineRule="auto"/>
              <w:rPr>
                <w:rFonts w:ascii="宋体" w:hAnsi="宋体" w:cs="宋体"/>
                <w:szCs w:val="21"/>
              </w:rPr>
            </w:pPr>
            <w:r>
              <w:rPr>
                <w:rFonts w:ascii="宋体" w:hAnsi="宋体" w:cs="宋体"/>
                <w:szCs w:val="21"/>
              </w:rPr>
            </w:r>
            <w:r/>
          </w:p>
        </w:tc>
      </w:tr>
    </w:tbl>
    <w:p>
      <w:pPr>
        <w:spacing w:line="360" w:lineRule="auto"/>
        <w:rPr>
          <w:rFonts w:ascii="宋体" w:hAnsi="宋体" w:cs="宋体"/>
          <w:szCs w:val="21"/>
        </w:rPr>
      </w:pPr>
      <w:r>
        <w:rPr>
          <w:rFonts w:hint="eastAsia" w:ascii="宋体" w:hAnsi="宋体" w:cs="宋体"/>
          <w:szCs w:val="21"/>
        </w:rPr>
        <w:t xml:space="preserve">磋商响应单位：（签章）</w:t>
      </w:r>
      <w:r/>
    </w:p>
    <w:p>
      <w:pPr>
        <w:spacing w:line="360" w:lineRule="auto"/>
        <w:rPr>
          <w:rFonts w:ascii="宋体" w:hAnsi="宋体" w:cs="宋体"/>
          <w:szCs w:val="21"/>
        </w:rPr>
      </w:pPr>
      <w:r>
        <w:rPr>
          <w:rFonts w:hint="eastAsia" w:ascii="宋体" w:hAnsi="宋体" w:cs="宋体"/>
          <w:szCs w:val="21"/>
        </w:rPr>
        <w:t xml:space="preserve">日期：      年   月   日</w:t>
      </w:r>
      <w:r/>
    </w:p>
    <w:p>
      <w:pPr>
        <w:ind w:left="735" w:hanging="735"/>
        <w:spacing w:line="360" w:lineRule="auto"/>
        <w:rPr>
          <w:rFonts w:ascii="宋体" w:hAnsi="宋体" w:cs="宋体"/>
          <w:szCs w:val="21"/>
        </w:rPr>
      </w:pPr>
      <w:r>
        <w:rPr>
          <w:rFonts w:ascii="宋体" w:hAnsi="宋体" w:cs="宋体"/>
          <w:szCs w:val="21"/>
        </w:rPr>
      </w:r>
      <w:r/>
    </w:p>
    <w:p>
      <w:pPr>
        <w:ind w:left="735" w:hanging="735"/>
        <w:spacing w:line="360" w:lineRule="auto"/>
        <w:rPr>
          <w:rFonts w:ascii="宋体" w:hAnsi="宋体" w:cs="宋体"/>
          <w:szCs w:val="21"/>
        </w:rPr>
      </w:pPr>
      <w:r>
        <w:rPr>
          <w:rFonts w:hint="eastAsia" w:ascii="宋体" w:hAnsi="宋体" w:cs="宋体"/>
          <w:szCs w:val="21"/>
        </w:rPr>
        <w:t xml:space="preserve">注：1、“项目组人员”指磋商响应单位针对该项目所配备的主要专业技术人员。</w:t>
      </w:r>
      <w:r>
        <w:rPr>
          <w:rFonts w:hint="eastAsia" w:ascii="宋体" w:hAnsi="宋体" w:cs="宋体"/>
        </w:rPr>
        <w:t xml:space="preserve">人员一经确认，未经采购单位事先书面同意，不能更换，如有更换，新的人员资历经验等不得低于被替换的人员，且须经采购单位事先书面同意。但人员的能力不能满足任务的要求，采购单位有权要求更换，成交单位必须及时更换。</w:t>
      </w:r>
      <w:r/>
    </w:p>
    <w:p>
      <w:pPr>
        <w:ind w:left="735" w:hanging="315"/>
        <w:spacing w:line="360" w:lineRule="auto"/>
        <w:rPr>
          <w:rFonts w:ascii="宋体" w:hAnsi="宋体" w:cs="宋体"/>
        </w:rPr>
      </w:pPr>
      <w:r>
        <w:rPr>
          <w:rFonts w:hint="eastAsia" w:ascii="宋体" w:hAnsi="宋体" w:cs="宋体"/>
        </w:rPr>
        <w:t xml:space="preserve">2、响应单位可参照上述格式自行设计表格投标。</w:t>
      </w:r>
      <w:r/>
    </w:p>
    <w:p>
      <w:pPr>
        <w:rPr>
          <w:rFonts w:ascii="宋体" w:hAnsi="宋体" w:cs="宋体"/>
          <w:b/>
          <w:bCs/>
          <w:szCs w:val="21"/>
          <w:lang w:val="zh-CN"/>
        </w:rPr>
      </w:pPr>
      <w:r>
        <w:rPr>
          <w:rFonts w:hint="eastAsia" w:ascii="宋体" w:hAnsi="宋体" w:cs="宋体"/>
          <w:b/>
          <w:bCs/>
          <w:szCs w:val="21"/>
          <w:lang w:val="zh-CN"/>
        </w:rPr>
        <w:br w:type="page" w:clear="all"/>
      </w:r>
      <w:r/>
    </w:p>
    <w:p>
      <w:pPr>
        <w:jc w:val="center"/>
        <w:spacing w:line="360" w:lineRule="auto"/>
        <w:rPr>
          <w:rFonts w:ascii="宋体" w:hAnsi="宋体" w:cs="宋体"/>
          <w:b/>
          <w:bCs/>
          <w:szCs w:val="21"/>
          <w:lang w:val="zh-CN"/>
        </w:rPr>
      </w:pPr>
      <w:r>
        <w:rPr>
          <w:rFonts w:ascii="宋体" w:hAnsi="宋体" w:cs="宋体"/>
          <w:b/>
          <w:bCs/>
          <w:szCs w:val="21"/>
          <w:lang w:val="zh-CN"/>
        </w:rPr>
      </w:r>
      <w:r/>
    </w:p>
    <w:p>
      <w:pPr>
        <w:pStyle w:val="750"/>
        <w:jc w:val="center"/>
        <w:spacing w:after="0" w:line="360" w:lineRule="auto"/>
        <w:rPr>
          <w:rFonts w:ascii="宋体" w:hAnsi="宋体" w:cs="宋体"/>
          <w:b/>
          <w:bCs/>
          <w:lang w:val="zh-CN"/>
        </w:rPr>
      </w:pPr>
      <w:r>
        <w:rPr>
          <w:rFonts w:hint="eastAsia" w:ascii="宋体" w:hAnsi="宋体" w:cs="宋体"/>
          <w:b/>
          <w:bCs/>
          <w:lang w:val="zh-CN"/>
        </w:rPr>
        <w:t xml:space="preserve">（2）项目负责人授权书</w:t>
      </w:r>
      <w:r/>
    </w:p>
    <w:p>
      <w:pPr>
        <w:pStyle w:val="750"/>
        <w:ind w:firstLine="420"/>
        <w:jc w:val="left"/>
        <w:spacing w:after="0" w:line="360" w:lineRule="auto"/>
        <w:rPr>
          <w:rFonts w:ascii="宋体" w:hAnsi="宋体" w:cs="宋体"/>
          <w:lang w:val="zh-CN"/>
        </w:rPr>
      </w:pPr>
      <w:r>
        <w:rPr>
          <w:rFonts w:ascii="宋体" w:hAnsi="宋体" w:cs="宋体"/>
          <w:lang w:val="zh-CN"/>
        </w:rPr>
      </w:r>
      <w:r/>
    </w:p>
    <w:p>
      <w:pPr>
        <w:pStyle w:val="750"/>
        <w:ind w:firstLine="420"/>
        <w:jc w:val="left"/>
        <w:spacing w:after="0" w:line="360" w:lineRule="auto"/>
        <w:rPr>
          <w:rFonts w:ascii="宋体" w:hAnsi="宋体" w:cs="宋体"/>
          <w:lang w:val="zh-CN"/>
        </w:rPr>
      </w:pPr>
      <w:r>
        <w:rPr>
          <w:rFonts w:hint="eastAsia" w:ascii="宋体" w:hAnsi="宋体" w:cs="宋体"/>
          <w:lang w:val="zh-CN"/>
        </w:rPr>
        <w:t xml:space="preserve">本授权书声明：如果我方中标/成交，则在本授权书上签字的</w:t>
      </w:r>
      <w:r>
        <w:rPr>
          <w:rFonts w:hint="eastAsia" w:ascii="宋体" w:hAnsi="宋体" w:cs="宋体"/>
          <w:u w:val="single"/>
          <w:lang w:val="zh-CN"/>
        </w:rPr>
        <w:t xml:space="preserve">（单位名称）</w:t>
      </w:r>
      <w:r>
        <w:rPr>
          <w:rFonts w:hint="eastAsia" w:ascii="宋体" w:hAnsi="宋体" w:cs="宋体"/>
          <w:lang w:val="zh-CN"/>
        </w:rPr>
        <w:t xml:space="preserve">的</w:t>
      </w:r>
      <w:r>
        <w:rPr>
          <w:rFonts w:hint="eastAsia" w:ascii="宋体" w:hAnsi="宋体" w:cs="宋体"/>
          <w:u w:val="single"/>
          <w:lang w:val="zh-CN"/>
        </w:rPr>
        <w:t xml:space="preserve">（法定代表人姓名、职务）</w:t>
      </w:r>
      <w:r>
        <w:rPr>
          <w:rFonts w:hint="eastAsia" w:ascii="宋体" w:hAnsi="宋体" w:cs="宋体"/>
          <w:lang w:val="zh-CN"/>
        </w:rPr>
        <w:t xml:space="preserve">代表本单位任命在本授权书上签字的</w:t>
      </w:r>
      <w:r>
        <w:rPr>
          <w:rFonts w:hint="eastAsia" w:ascii="宋体" w:hAnsi="宋体" w:cs="宋体"/>
          <w:u w:val="single"/>
          <w:lang w:val="zh-CN"/>
        </w:rPr>
        <w:t xml:space="preserve">（项目负责人，在单位现任职务）</w:t>
      </w:r>
      <w:r>
        <w:rPr>
          <w:rFonts w:hint="eastAsia" w:ascii="宋体" w:hAnsi="宋体" w:cs="宋体"/>
          <w:lang w:val="zh-CN"/>
        </w:rPr>
        <w:t xml:space="preserve">为本单位合法代理人，就</w:t>
      </w:r>
      <w:r>
        <w:rPr>
          <w:rFonts w:hint="eastAsia" w:ascii="宋体" w:hAnsi="宋体" w:cs="宋体"/>
          <w:u w:val="single"/>
          <w:lang w:val="zh-CN"/>
        </w:rPr>
        <w:t xml:space="preserve">2026年度苏州博物馆西馆消控室服务</w:t>
      </w:r>
      <w:r>
        <w:rPr>
          <w:rFonts w:hint="eastAsia" w:ascii="宋体" w:hAnsi="宋体" w:cs="宋体"/>
          <w:lang w:val="zh-CN"/>
        </w:rPr>
        <w:t xml:space="preserve">履行项目总负责人职责，处理与项目有关的一切事务。特签字如下，以资证明。</w:t>
      </w:r>
      <w:r/>
    </w:p>
    <w:p>
      <w:pPr>
        <w:pStyle w:val="750"/>
        <w:jc w:val="right"/>
        <w:spacing w:after="0" w:line="360" w:lineRule="auto"/>
        <w:rPr>
          <w:rFonts w:ascii="宋体" w:hAnsi="宋体" w:cs="宋体"/>
          <w:lang w:val="zh-CN"/>
        </w:rPr>
      </w:pPr>
      <w:r>
        <w:rPr>
          <w:rFonts w:ascii="宋体" w:hAnsi="宋体" w:cs="宋体"/>
          <w:lang w:val="zh-CN"/>
        </w:rPr>
      </w:r>
      <w:r/>
    </w:p>
    <w:p>
      <w:pPr>
        <w:pStyle w:val="750"/>
        <w:jc w:val="left"/>
        <w:spacing w:after="0" w:line="360" w:lineRule="auto"/>
        <w:rPr>
          <w:rFonts w:ascii="宋体" w:hAnsi="宋体" w:cs="宋体"/>
          <w:lang w:val="zh-CN"/>
        </w:rPr>
      </w:pPr>
      <w:r>
        <w:rPr>
          <w:rFonts w:hint="eastAsia" w:ascii="宋体" w:hAnsi="宋体" w:cs="宋体"/>
          <w:lang w:val="zh-CN"/>
        </w:rPr>
        <w:t xml:space="preserve">法定代表人：（签字或签章）</w:t>
      </w:r>
      <w:r/>
    </w:p>
    <w:p>
      <w:pPr>
        <w:pStyle w:val="750"/>
        <w:jc w:val="left"/>
        <w:spacing w:after="0" w:line="360" w:lineRule="auto"/>
        <w:rPr>
          <w:rFonts w:ascii="宋体" w:hAnsi="宋体" w:cs="宋体"/>
          <w:lang w:val="zh-CN"/>
        </w:rPr>
      </w:pPr>
      <w:r>
        <w:rPr>
          <w:rFonts w:hint="eastAsia" w:ascii="宋体" w:hAnsi="宋体" w:cs="宋体"/>
          <w:lang w:val="zh-CN"/>
        </w:rPr>
        <w:t xml:space="preserve">项目负责人：（签字或签章）</w:t>
      </w:r>
      <w:r/>
    </w:p>
    <w:p>
      <w:pPr>
        <w:pStyle w:val="750"/>
        <w:jc w:val="left"/>
        <w:spacing w:after="0" w:line="360" w:lineRule="auto"/>
        <w:rPr>
          <w:rFonts w:ascii="宋体" w:hAnsi="宋体" w:cs="宋体"/>
          <w:lang w:val="zh-CN"/>
        </w:rPr>
      </w:pPr>
      <w:r>
        <w:rPr>
          <w:rFonts w:hint="eastAsia" w:ascii="宋体" w:hAnsi="宋体" w:cs="宋体"/>
          <w:lang w:val="zh-CN"/>
        </w:rPr>
        <w:t xml:space="preserve">磋商响应单位：（</w:t>
      </w:r>
      <w:r>
        <w:rPr>
          <w:rFonts w:hint="eastAsia" w:ascii="宋体" w:hAnsi="宋体" w:cs="宋体"/>
        </w:rPr>
        <w:t xml:space="preserve">签</w:t>
      </w:r>
      <w:r>
        <w:rPr>
          <w:rFonts w:hint="eastAsia" w:ascii="宋体" w:hAnsi="宋体" w:cs="宋体"/>
          <w:lang w:val="zh-CN"/>
        </w:rPr>
        <w:t xml:space="preserve">章）</w:t>
      </w:r>
      <w:r/>
    </w:p>
    <w:p>
      <w:pPr>
        <w:pStyle w:val="750"/>
        <w:jc w:val="left"/>
        <w:spacing w:after="0" w:line="360" w:lineRule="auto"/>
        <w:rPr>
          <w:rFonts w:ascii="宋体" w:hAnsi="宋体" w:cs="宋体"/>
          <w:lang w:val="zh-CN"/>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lang w:val="zh-CN"/>
        </w:rPr>
        <w:t xml:space="preserve">日期：      年   月   日</w:t>
      </w:r>
      <w:r/>
    </w:p>
    <w:p>
      <w:pPr>
        <w:pStyle w:val="750"/>
        <w:rPr>
          <w:rFonts w:ascii="宋体" w:hAnsi="宋体" w:cs="宋体"/>
          <w:lang w:val="zh-CN"/>
        </w:rPr>
      </w:pPr>
      <w:r>
        <w:rPr>
          <w:rFonts w:ascii="宋体" w:hAnsi="宋体" w:cs="宋体"/>
          <w:lang w:val="zh-CN"/>
        </w:rPr>
      </w:r>
      <w:r/>
    </w:p>
    <w:p>
      <w:pPr>
        <w:jc w:val="center"/>
        <w:spacing w:line="360" w:lineRule="auto"/>
        <w:rPr>
          <w:rFonts w:ascii="宋体" w:hAnsi="宋体" w:cs="宋体"/>
          <w:szCs w:val="21"/>
        </w:rPr>
      </w:pPr>
      <w:r>
        <w:rPr>
          <w:rFonts w:hint="eastAsia" w:ascii="宋体" w:hAnsi="宋体" w:cs="宋体"/>
          <w:b/>
          <w:bCs/>
          <w:szCs w:val="21"/>
          <w:lang w:val="zh-CN"/>
        </w:rPr>
        <w:t xml:space="preserve">（3）</w:t>
      </w:r>
      <w:r>
        <w:rPr>
          <w:rFonts w:hint="eastAsia" w:ascii="宋体" w:hAnsi="宋体" w:cs="宋体"/>
          <w:b/>
          <w:bCs/>
          <w:szCs w:val="21"/>
        </w:rPr>
        <w:t xml:space="preserve">拟投入本项目的项目负责人简历表</w:t>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270"/>
        <w:gridCol w:w="16"/>
        <w:gridCol w:w="1124"/>
        <w:gridCol w:w="651"/>
        <w:gridCol w:w="347"/>
        <w:gridCol w:w="999"/>
        <w:gridCol w:w="1091"/>
        <w:gridCol w:w="331"/>
        <w:gridCol w:w="2459"/>
      </w:tblGrid>
      <w:tr>
        <w:trPr>
          <w:cantSplit/>
          <w:jc w:val="center"/>
          <w:trHeight w:val="567"/>
        </w:trPr>
        <w:tc>
          <w:tcPr>
            <w:tcW w:w="2365" w:type="dxa"/>
            <w:vAlign w:val="center"/>
            <w:textDirection w:val="lrTb"/>
            <w:noWrap w:val="false"/>
          </w:tcPr>
          <w:p>
            <w:pPr>
              <w:jc w:val="center"/>
              <w:rPr>
                <w:rFonts w:ascii="宋体" w:hAnsi="宋体" w:cs="宋体"/>
                <w:szCs w:val="21"/>
              </w:rPr>
            </w:pPr>
            <w:r>
              <w:rPr>
                <w:rFonts w:hint="eastAsia" w:ascii="宋体" w:hAnsi="宋体" w:cs="宋体"/>
                <w:szCs w:val="21"/>
              </w:rPr>
              <w:t xml:space="preserve">姓  名</w:t>
            </w:r>
            <w:r/>
          </w:p>
        </w:tc>
        <w:tc>
          <w:tcPr>
            <w:gridSpan w:val="2"/>
            <w:tcW w:w="1182" w:type="dxa"/>
            <w:vAlign w:val="center"/>
            <w:textDirection w:val="lrTb"/>
            <w:noWrap w:val="false"/>
          </w:tcPr>
          <w:p>
            <w:pPr>
              <w:jc w:val="center"/>
              <w:rPr>
                <w:rFonts w:ascii="宋体" w:hAnsi="宋体" w:cs="宋体"/>
                <w:szCs w:val="21"/>
              </w:rPr>
            </w:pPr>
            <w:r>
              <w:rPr>
                <w:rFonts w:ascii="宋体" w:hAnsi="宋体" w:cs="宋体"/>
                <w:szCs w:val="21"/>
              </w:rPr>
            </w:r>
            <w:r/>
          </w:p>
        </w:tc>
        <w:tc>
          <w:tcPr>
            <w:gridSpan w:val="2"/>
            <w:tcW w:w="1034" w:type="dxa"/>
            <w:vAlign w:val="center"/>
            <w:textDirection w:val="lrTb"/>
            <w:noWrap w:val="false"/>
          </w:tcPr>
          <w:p>
            <w:pPr>
              <w:jc w:val="center"/>
              <w:rPr>
                <w:rFonts w:ascii="宋体" w:hAnsi="宋体" w:cs="宋体"/>
                <w:szCs w:val="21"/>
              </w:rPr>
            </w:pPr>
            <w:r>
              <w:rPr>
                <w:rFonts w:hint="eastAsia" w:ascii="宋体" w:hAnsi="宋体" w:cs="宋体"/>
                <w:szCs w:val="21"/>
              </w:rPr>
              <w:t xml:space="preserve">性 别</w:t>
            </w:r>
            <w:r/>
          </w:p>
        </w:tc>
        <w:tc>
          <w:tcPr>
            <w:tcW w:w="1035" w:type="dxa"/>
            <w:vAlign w:val="center"/>
            <w:textDirection w:val="lrTb"/>
            <w:noWrap w:val="false"/>
          </w:tcPr>
          <w:p>
            <w:pPr>
              <w:jc w:val="center"/>
              <w:rPr>
                <w:rFonts w:ascii="宋体" w:hAnsi="宋体" w:cs="宋体"/>
                <w:szCs w:val="21"/>
              </w:rPr>
            </w:pPr>
            <w:r>
              <w:rPr>
                <w:rFonts w:ascii="宋体" w:hAnsi="宋体" w:cs="宋体"/>
                <w:szCs w:val="21"/>
              </w:rPr>
            </w:r>
            <w:r/>
          </w:p>
        </w:tc>
        <w:tc>
          <w:tcPr>
            <w:gridSpan w:val="2"/>
            <w:tcW w:w="1478" w:type="dxa"/>
            <w:vAlign w:val="center"/>
            <w:textDirection w:val="lrTb"/>
            <w:noWrap w:val="false"/>
          </w:tcPr>
          <w:p>
            <w:pPr>
              <w:jc w:val="center"/>
              <w:rPr>
                <w:rFonts w:ascii="宋体" w:hAnsi="宋体" w:cs="宋体"/>
                <w:szCs w:val="21"/>
              </w:rPr>
            </w:pPr>
            <w:r>
              <w:rPr>
                <w:rFonts w:hint="eastAsia" w:ascii="宋体" w:hAnsi="宋体" w:cs="宋体"/>
                <w:szCs w:val="21"/>
              </w:rPr>
              <w:t xml:space="preserve">出生日期</w:t>
            </w:r>
            <w:r/>
          </w:p>
        </w:tc>
        <w:tc>
          <w:tcPr>
            <w:tcW w:w="2563" w:type="dxa"/>
            <w:vAlign w:val="center"/>
            <w:textDirection w:val="lrTb"/>
            <w:noWrap w:val="false"/>
          </w:tcPr>
          <w:p>
            <w:pPr>
              <w:jc w:val="right"/>
              <w:rPr>
                <w:rFonts w:ascii="宋体" w:hAnsi="宋体" w:cs="宋体"/>
                <w:szCs w:val="21"/>
              </w:rPr>
            </w:pPr>
            <w:r>
              <w:rPr>
                <w:rFonts w:hint="eastAsia" w:ascii="宋体" w:hAnsi="宋体" w:cs="宋体"/>
                <w:szCs w:val="21"/>
              </w:rPr>
              <w:t xml:space="preserve">年    月    日</w:t>
            </w:r>
            <w:r/>
          </w:p>
        </w:tc>
      </w:tr>
      <w:tr>
        <w:trPr>
          <w:cantSplit/>
          <w:jc w:val="center"/>
          <w:trHeight w:val="567"/>
        </w:trPr>
        <w:tc>
          <w:tcPr>
            <w:tcW w:w="2365" w:type="dxa"/>
            <w:vAlign w:val="center"/>
            <w:textDirection w:val="lrTb"/>
            <w:noWrap w:val="false"/>
          </w:tcPr>
          <w:p>
            <w:pPr>
              <w:jc w:val="center"/>
              <w:rPr>
                <w:rFonts w:ascii="宋体" w:hAnsi="宋体" w:cs="宋体"/>
                <w:szCs w:val="21"/>
              </w:rPr>
            </w:pPr>
            <w:r>
              <w:rPr>
                <w:rFonts w:hint="eastAsia" w:ascii="宋体" w:hAnsi="宋体" w:cs="宋体"/>
                <w:szCs w:val="21"/>
              </w:rPr>
              <w:t xml:space="preserve">毕业院校</w:t>
            </w:r>
            <w:r/>
          </w:p>
        </w:tc>
        <w:tc>
          <w:tcPr>
            <w:gridSpan w:val="5"/>
            <w:tcW w:w="3251" w:type="dxa"/>
            <w:vAlign w:val="center"/>
            <w:textDirection w:val="lrTb"/>
            <w:noWrap w:val="false"/>
          </w:tcPr>
          <w:p>
            <w:pPr>
              <w:jc w:val="center"/>
              <w:rPr>
                <w:rFonts w:ascii="宋体" w:hAnsi="宋体" w:cs="宋体"/>
                <w:szCs w:val="21"/>
              </w:rPr>
            </w:pPr>
            <w:r>
              <w:rPr>
                <w:rFonts w:ascii="宋体" w:hAnsi="宋体" w:cs="宋体"/>
                <w:szCs w:val="21"/>
              </w:rPr>
            </w:r>
            <w:r/>
          </w:p>
        </w:tc>
        <w:tc>
          <w:tcPr>
            <w:gridSpan w:val="2"/>
            <w:tcW w:w="1478" w:type="dxa"/>
            <w:vAlign w:val="center"/>
            <w:textDirection w:val="lrTb"/>
            <w:noWrap w:val="false"/>
          </w:tcPr>
          <w:p>
            <w:pPr>
              <w:ind w:left="-18"/>
              <w:jc w:val="center"/>
              <w:rPr>
                <w:rFonts w:ascii="宋体" w:hAnsi="宋体" w:cs="宋体"/>
                <w:szCs w:val="21"/>
              </w:rPr>
            </w:pPr>
            <w:r>
              <w:rPr>
                <w:rFonts w:hint="eastAsia" w:ascii="宋体" w:hAnsi="宋体" w:cs="宋体"/>
                <w:szCs w:val="21"/>
              </w:rPr>
              <w:t xml:space="preserve">毕业时间</w:t>
            </w:r>
            <w:r/>
          </w:p>
        </w:tc>
        <w:tc>
          <w:tcPr>
            <w:tcW w:w="2563" w:type="dxa"/>
            <w:vAlign w:val="center"/>
            <w:textDirection w:val="lrTb"/>
            <w:noWrap w:val="false"/>
          </w:tcPr>
          <w:p>
            <w:pPr>
              <w:ind w:left="45"/>
              <w:jc w:val="right"/>
              <w:rPr>
                <w:rFonts w:ascii="宋体" w:hAnsi="宋体" w:cs="宋体"/>
                <w:szCs w:val="21"/>
              </w:rPr>
            </w:pPr>
            <w:r>
              <w:rPr>
                <w:rFonts w:hint="eastAsia" w:ascii="宋体" w:hAnsi="宋体" w:cs="宋体"/>
                <w:szCs w:val="21"/>
              </w:rPr>
              <w:t xml:space="preserve">年    月    日</w:t>
            </w:r>
            <w:r/>
          </w:p>
        </w:tc>
      </w:tr>
      <w:tr>
        <w:trPr>
          <w:jc w:val="center"/>
          <w:trHeight w:val="567"/>
        </w:trPr>
        <w:tc>
          <w:tcPr>
            <w:tcW w:w="2365" w:type="dxa"/>
            <w:vAlign w:val="center"/>
            <w:textDirection w:val="lrTb"/>
            <w:noWrap w:val="false"/>
          </w:tcPr>
          <w:p>
            <w:pPr>
              <w:jc w:val="center"/>
              <w:rPr>
                <w:rFonts w:ascii="宋体" w:hAnsi="宋体" w:cs="宋体"/>
                <w:szCs w:val="21"/>
              </w:rPr>
            </w:pPr>
            <w:r>
              <w:rPr>
                <w:rFonts w:hint="eastAsia" w:ascii="宋体" w:hAnsi="宋体" w:cs="宋体"/>
                <w:szCs w:val="21"/>
              </w:rPr>
              <w:t xml:space="preserve">专业</w:t>
            </w:r>
            <w:r/>
          </w:p>
        </w:tc>
        <w:tc>
          <w:tcPr>
            <w:gridSpan w:val="3"/>
            <w:tcW w:w="1855" w:type="dxa"/>
            <w:vAlign w:val="center"/>
            <w:textDirection w:val="lrTb"/>
            <w:noWrap w:val="false"/>
          </w:tcPr>
          <w:p>
            <w:pPr>
              <w:jc w:val="center"/>
              <w:rPr>
                <w:rFonts w:ascii="宋体" w:hAnsi="宋体" w:cs="宋体"/>
                <w:szCs w:val="21"/>
              </w:rPr>
            </w:pPr>
            <w:r>
              <w:rPr>
                <w:rFonts w:ascii="宋体" w:hAnsi="宋体" w:cs="宋体"/>
                <w:szCs w:val="21"/>
              </w:rPr>
            </w:r>
            <w:r/>
          </w:p>
        </w:tc>
        <w:tc>
          <w:tcPr>
            <w:gridSpan w:val="4"/>
            <w:tcW w:w="2874" w:type="dxa"/>
            <w:vAlign w:val="center"/>
            <w:textDirection w:val="lrTb"/>
            <w:noWrap w:val="false"/>
          </w:tcPr>
          <w:p>
            <w:pPr>
              <w:jc w:val="center"/>
              <w:rPr>
                <w:rFonts w:ascii="宋体" w:hAnsi="宋体" w:cs="宋体"/>
                <w:szCs w:val="21"/>
              </w:rPr>
            </w:pPr>
            <w:r>
              <w:rPr>
                <w:rFonts w:hint="eastAsia" w:ascii="宋体" w:hAnsi="宋体" w:cs="宋体"/>
                <w:szCs w:val="21"/>
              </w:rPr>
              <w:t xml:space="preserve">从事本专业时间</w:t>
            </w:r>
            <w:r/>
          </w:p>
        </w:tc>
        <w:tc>
          <w:tcPr>
            <w:tcW w:w="2563"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567"/>
        </w:trPr>
        <w:tc>
          <w:tcPr>
            <w:tcW w:w="2365" w:type="dxa"/>
            <w:vAlign w:val="center"/>
            <w:textDirection w:val="lrTb"/>
            <w:noWrap w:val="false"/>
          </w:tcPr>
          <w:p>
            <w:pPr>
              <w:jc w:val="center"/>
              <w:rPr>
                <w:rFonts w:ascii="宋体" w:hAnsi="宋体" w:cs="宋体"/>
                <w:szCs w:val="21"/>
              </w:rPr>
            </w:pPr>
            <w:r>
              <w:rPr>
                <w:rFonts w:hint="eastAsia" w:ascii="宋体" w:hAnsi="宋体" w:cs="宋体"/>
                <w:szCs w:val="21"/>
              </w:rPr>
              <w:t xml:space="preserve">职务</w:t>
            </w:r>
            <w:r/>
          </w:p>
        </w:tc>
        <w:tc>
          <w:tcPr>
            <w:gridSpan w:val="3"/>
            <w:tcW w:w="1855" w:type="dxa"/>
            <w:vAlign w:val="center"/>
            <w:textDirection w:val="lrTb"/>
            <w:noWrap w:val="false"/>
          </w:tcPr>
          <w:p>
            <w:pPr>
              <w:jc w:val="center"/>
              <w:rPr>
                <w:rFonts w:ascii="宋体" w:hAnsi="宋体" w:cs="宋体"/>
                <w:szCs w:val="21"/>
              </w:rPr>
            </w:pPr>
            <w:r>
              <w:rPr>
                <w:rFonts w:ascii="宋体" w:hAnsi="宋体" w:cs="宋体"/>
                <w:szCs w:val="21"/>
              </w:rPr>
            </w:r>
            <w:r/>
          </w:p>
        </w:tc>
        <w:tc>
          <w:tcPr>
            <w:gridSpan w:val="4"/>
            <w:tcW w:w="2874" w:type="dxa"/>
            <w:vAlign w:val="center"/>
            <w:textDirection w:val="lrTb"/>
            <w:noWrap w:val="false"/>
          </w:tcPr>
          <w:p>
            <w:pPr>
              <w:jc w:val="center"/>
              <w:rPr>
                <w:rFonts w:ascii="宋体" w:hAnsi="宋体" w:cs="宋体"/>
                <w:szCs w:val="21"/>
              </w:rPr>
            </w:pPr>
            <w:r>
              <w:rPr>
                <w:rFonts w:hint="eastAsia" w:ascii="宋体" w:hAnsi="宋体" w:cs="宋体"/>
                <w:szCs w:val="21"/>
              </w:rPr>
              <w:t xml:space="preserve">职称</w:t>
            </w:r>
            <w:r/>
          </w:p>
        </w:tc>
        <w:tc>
          <w:tcPr>
            <w:tcW w:w="2563"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567"/>
        </w:trPr>
        <w:tc>
          <w:tcPr>
            <w:tcW w:w="2365" w:type="dxa"/>
            <w:vAlign w:val="center"/>
            <w:textDirection w:val="lrTb"/>
            <w:noWrap w:val="false"/>
          </w:tcPr>
          <w:p>
            <w:pPr>
              <w:jc w:val="center"/>
              <w:rPr>
                <w:rFonts w:ascii="宋体" w:hAnsi="宋体" w:cs="宋体"/>
                <w:szCs w:val="21"/>
              </w:rPr>
            </w:pPr>
            <w:r>
              <w:rPr>
                <w:rFonts w:hint="eastAsia" w:ascii="宋体" w:hAnsi="宋体" w:cs="宋体"/>
                <w:szCs w:val="21"/>
              </w:rPr>
              <w:t xml:space="preserve">执业资格</w:t>
            </w:r>
            <w:r/>
          </w:p>
        </w:tc>
        <w:tc>
          <w:tcPr>
            <w:gridSpan w:val="8"/>
            <w:tcW w:w="7292" w:type="dxa"/>
            <w:vAlign w:val="center"/>
            <w:textDirection w:val="lrTb"/>
            <w:noWrap w:val="false"/>
          </w:tcPr>
          <w:p>
            <w:pPr>
              <w:jc w:val="center"/>
              <w:rPr>
                <w:rFonts w:ascii="宋体" w:hAnsi="宋体" w:cs="宋体"/>
                <w:szCs w:val="21"/>
              </w:rPr>
            </w:pPr>
            <w:r>
              <w:rPr>
                <w:rFonts w:ascii="宋体" w:hAnsi="宋体" w:cs="宋体"/>
                <w:szCs w:val="21"/>
              </w:rPr>
            </w:r>
            <w:r/>
          </w:p>
        </w:tc>
      </w:tr>
      <w:tr>
        <w:trPr>
          <w:cantSplit/>
          <w:jc w:val="center"/>
          <w:trHeight w:val="567"/>
        </w:trPr>
        <w:tc>
          <w:tcPr>
            <w:gridSpan w:val="9"/>
            <w:tcW w:w="9657" w:type="dxa"/>
            <w:vAlign w:val="center"/>
            <w:textDirection w:val="lrTb"/>
            <w:noWrap w:val="false"/>
          </w:tcPr>
          <w:p>
            <w:pPr>
              <w:jc w:val="center"/>
              <w:rPr>
                <w:rFonts w:ascii="宋体" w:hAnsi="宋体" w:cs="宋体"/>
                <w:szCs w:val="21"/>
              </w:rPr>
            </w:pPr>
            <w:r>
              <w:rPr>
                <w:rFonts w:hint="eastAsia" w:ascii="宋体" w:hAnsi="宋体" w:cs="宋体"/>
                <w:szCs w:val="21"/>
              </w:rPr>
              <w:t xml:space="preserve">主  要  经  历</w:t>
            </w:r>
            <w:r/>
          </w:p>
        </w:tc>
      </w:tr>
      <w:tr>
        <w:trPr>
          <w:jc w:val="center"/>
          <w:trHeight w:val="567"/>
        </w:trPr>
        <w:tc>
          <w:tcPr>
            <w:gridSpan w:val="2"/>
            <w:tcW w:w="2381" w:type="dxa"/>
            <w:vAlign w:val="center"/>
            <w:textDirection w:val="lrTb"/>
            <w:noWrap w:val="false"/>
          </w:tcPr>
          <w:p>
            <w:pPr>
              <w:jc w:val="center"/>
              <w:rPr>
                <w:rFonts w:ascii="宋体" w:hAnsi="宋体" w:cs="宋体"/>
                <w:szCs w:val="21"/>
              </w:rPr>
            </w:pPr>
            <w:r>
              <w:rPr>
                <w:rFonts w:hint="eastAsia" w:ascii="宋体" w:hAnsi="宋体" w:cs="宋体"/>
                <w:szCs w:val="21"/>
              </w:rPr>
              <w:t xml:space="preserve">时   间</w:t>
            </w:r>
            <w:r/>
          </w:p>
        </w:tc>
        <w:tc>
          <w:tcPr>
            <w:gridSpan w:val="5"/>
            <w:tcW w:w="4368" w:type="dxa"/>
            <w:vAlign w:val="center"/>
            <w:textDirection w:val="lrTb"/>
            <w:noWrap w:val="false"/>
          </w:tcPr>
          <w:p>
            <w:pPr>
              <w:jc w:val="center"/>
              <w:rPr>
                <w:rFonts w:ascii="宋体" w:hAnsi="宋体" w:cs="宋体"/>
                <w:szCs w:val="21"/>
              </w:rPr>
            </w:pPr>
            <w:r>
              <w:rPr>
                <w:rFonts w:hint="eastAsia" w:ascii="宋体" w:hAnsi="宋体" w:cs="宋体"/>
                <w:szCs w:val="21"/>
              </w:rPr>
              <w:t xml:space="preserve">参加过的项目名称及规模</w:t>
            </w:r>
            <w:r/>
          </w:p>
        </w:tc>
        <w:tc>
          <w:tcPr>
            <w:gridSpan w:val="2"/>
            <w:tcW w:w="2908" w:type="dxa"/>
            <w:vAlign w:val="center"/>
            <w:textDirection w:val="lrTb"/>
            <w:noWrap w:val="false"/>
          </w:tcPr>
          <w:p>
            <w:pPr>
              <w:jc w:val="center"/>
              <w:rPr>
                <w:rFonts w:ascii="宋体" w:hAnsi="宋体" w:cs="宋体"/>
                <w:szCs w:val="21"/>
              </w:rPr>
            </w:pPr>
            <w:r>
              <w:rPr>
                <w:rFonts w:hint="eastAsia" w:ascii="宋体" w:hAnsi="宋体" w:cs="宋体"/>
                <w:szCs w:val="21"/>
              </w:rPr>
              <w:t xml:space="preserve">该项目中任职</w:t>
            </w:r>
            <w:r/>
          </w:p>
        </w:tc>
      </w:tr>
      <w:tr>
        <w:trPr>
          <w:jc w:val="center"/>
          <w:trHeight w:val="1115"/>
        </w:trPr>
        <w:tc>
          <w:tcPr>
            <w:gridSpan w:val="2"/>
            <w:tcW w:w="2381" w:type="dxa"/>
            <w:vAlign w:val="center"/>
            <w:textDirection w:val="lrTb"/>
            <w:noWrap w:val="false"/>
          </w:tcPr>
          <w:p>
            <w:pPr>
              <w:jc w:val="center"/>
              <w:rPr>
                <w:rFonts w:ascii="宋体" w:hAnsi="宋体" w:cs="宋体"/>
                <w:szCs w:val="21"/>
              </w:rPr>
            </w:pPr>
            <w:r>
              <w:rPr>
                <w:rFonts w:ascii="宋体" w:hAnsi="宋体" w:cs="宋体"/>
                <w:szCs w:val="21"/>
              </w:rPr>
            </w:r>
            <w:r/>
          </w:p>
        </w:tc>
        <w:tc>
          <w:tcPr>
            <w:gridSpan w:val="5"/>
            <w:tcW w:w="4368" w:type="dxa"/>
            <w:vAlign w:val="center"/>
            <w:textDirection w:val="lrTb"/>
            <w:noWrap w:val="false"/>
          </w:tcPr>
          <w:p>
            <w:pPr>
              <w:jc w:val="center"/>
              <w:rPr>
                <w:rFonts w:ascii="宋体" w:hAnsi="宋体" w:cs="宋体"/>
                <w:szCs w:val="21"/>
              </w:rPr>
            </w:pPr>
            <w:r>
              <w:rPr>
                <w:rFonts w:ascii="宋体" w:hAnsi="宋体" w:cs="宋体"/>
                <w:szCs w:val="21"/>
              </w:rPr>
            </w:r>
            <w:r/>
          </w:p>
        </w:tc>
        <w:tc>
          <w:tcPr>
            <w:gridSpan w:val="2"/>
            <w:tcW w:w="2908" w:type="dxa"/>
            <w:vAlign w:val="center"/>
            <w:textDirection w:val="lrTb"/>
            <w:noWrap w:val="false"/>
          </w:tcPr>
          <w:p>
            <w:pPr>
              <w:jc w:val="center"/>
              <w:rPr>
                <w:rFonts w:ascii="宋体" w:hAnsi="宋体" w:cs="宋体"/>
                <w:szCs w:val="21"/>
              </w:rPr>
            </w:pPr>
            <w:r>
              <w:rPr>
                <w:rFonts w:ascii="宋体" w:hAnsi="宋体" w:cs="宋体"/>
                <w:szCs w:val="21"/>
              </w:rPr>
            </w:r>
            <w:r/>
          </w:p>
        </w:tc>
      </w:tr>
    </w:tbl>
    <w:p>
      <w:pPr>
        <w:spacing w:line="360" w:lineRule="auto"/>
        <w:tabs>
          <w:tab w:val="left" w:pos="420" w:leader="none"/>
        </w:tabs>
        <w:rPr>
          <w:rFonts w:ascii="宋体" w:hAnsi="宋体" w:cs="宋体"/>
          <w:szCs w:val="21"/>
        </w:rPr>
      </w:pPr>
      <w:r>
        <w:rPr>
          <w:rFonts w:ascii="宋体" w:hAnsi="宋体" w:cs="宋体"/>
          <w:szCs w:val="21"/>
        </w:rPr>
      </w:r>
      <w:r/>
    </w:p>
    <w:p>
      <w:pPr>
        <w:spacing w:line="360" w:lineRule="auto"/>
        <w:tabs>
          <w:tab w:val="left" w:pos="420" w:leader="none"/>
        </w:tabs>
        <w:rPr>
          <w:rFonts w:ascii="宋体" w:hAnsi="宋体" w:cs="宋体"/>
          <w:szCs w:val="21"/>
        </w:rPr>
      </w:pPr>
      <w:r>
        <w:rPr>
          <w:rFonts w:ascii="宋体" w:hAnsi="宋体" w:cs="宋体"/>
          <w:szCs w:val="21"/>
        </w:rPr>
      </w:r>
      <w:r/>
    </w:p>
    <w:p>
      <w:pPr>
        <w:spacing w:line="360" w:lineRule="auto"/>
        <w:tabs>
          <w:tab w:val="left" w:pos="420" w:leader="none"/>
        </w:tabs>
        <w:rPr>
          <w:rFonts w:ascii="宋体" w:hAnsi="宋体" w:cs="宋体"/>
          <w:szCs w:val="21"/>
        </w:rPr>
      </w:pPr>
      <w:r>
        <w:rPr>
          <w:rFonts w:hint="eastAsia" w:ascii="宋体" w:hAnsi="宋体" w:cs="宋体"/>
          <w:szCs w:val="21"/>
        </w:rPr>
        <w:t xml:space="preserve">磋商响应单位：（签章）</w:t>
      </w:r>
      <w:r/>
    </w:p>
    <w:p>
      <w:pPr>
        <w:spacing w:line="360" w:lineRule="auto"/>
        <w:tabs>
          <w:tab w:val="left" w:pos="420" w:leader="none"/>
        </w:tabs>
        <w:rPr>
          <w:rFonts w:ascii="宋体" w:hAnsi="宋体" w:cs="宋体"/>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szCs w:val="21"/>
        </w:rPr>
        <w:t xml:space="preserve">日期：      年   月   日</w:t>
      </w:r>
      <w:r/>
    </w:p>
    <w:p>
      <w:pPr>
        <w:pageBreakBefore/>
        <w:spacing w:line="360" w:lineRule="auto"/>
        <w:rPr>
          <w:rFonts w:ascii="宋体" w:hAnsi="宋体" w:cs="宋体"/>
          <w:b/>
        </w:rPr>
      </w:pPr>
      <w:r>
        <w:rPr>
          <w:rFonts w:hint="eastAsia" w:ascii="宋体" w:hAnsi="宋体" w:cs="宋体"/>
          <w:b/>
        </w:rPr>
        <w:t xml:space="preserve">附件11：类似项目</w:t>
      </w:r>
      <w:r>
        <w:rPr>
          <w:rFonts w:hint="eastAsia" w:ascii="宋体" w:hAnsi="宋体" w:cs="宋体"/>
          <w:b/>
          <w:lang w:val="zh-CN"/>
        </w:rPr>
        <w:t xml:space="preserve">业绩一览表</w:t>
      </w:r>
      <w:r/>
    </w:p>
    <w:p>
      <w:pPr>
        <w:jc w:val="center"/>
        <w:spacing w:line="360" w:lineRule="auto"/>
        <w:rPr>
          <w:rFonts w:ascii="宋体" w:hAnsi="宋体" w:cs="宋体"/>
          <w:b/>
        </w:rPr>
      </w:pPr>
      <w:r>
        <w:rPr>
          <w:rFonts w:ascii="宋体" w:hAnsi="宋体" w:cs="宋体"/>
          <w:b/>
        </w:rPr>
      </w:r>
      <w:r/>
    </w:p>
    <w:p>
      <w:pPr>
        <w:jc w:val="center"/>
        <w:spacing w:line="360" w:lineRule="auto"/>
        <w:rPr>
          <w:rFonts w:ascii="宋体" w:hAnsi="宋体" w:cs="宋体"/>
        </w:rPr>
      </w:pPr>
      <w:r>
        <w:rPr>
          <w:rFonts w:hint="eastAsia" w:ascii="宋体" w:hAnsi="宋体" w:cs="宋体"/>
          <w:b/>
        </w:rPr>
        <w:t xml:space="preserve">类似项目</w:t>
      </w:r>
      <w:r>
        <w:rPr>
          <w:rFonts w:hint="eastAsia" w:ascii="宋体" w:hAnsi="宋体" w:cs="宋体"/>
          <w:b/>
          <w:lang w:val="zh-CN"/>
        </w:rPr>
        <w:t xml:space="preserve">业绩一览表</w:t>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62"/>
        <w:gridCol w:w="1716"/>
        <w:gridCol w:w="1422"/>
        <w:gridCol w:w="1518"/>
        <w:gridCol w:w="1796"/>
        <w:gridCol w:w="1614"/>
      </w:tblGrid>
      <w:tr>
        <w:trPr>
          <w:cantSplit/>
          <w:jc w:val="center"/>
          <w:trHeight w:val="680"/>
        </w:trPr>
        <w:tc>
          <w:tcPr>
            <w:tcW w:w="110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W w:w="178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项目名称</w:t>
            </w:r>
            <w:r/>
          </w:p>
        </w:tc>
        <w:tc>
          <w:tcPr>
            <w:tcW w:w="147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业主单位</w:t>
            </w:r>
            <w:r/>
          </w:p>
        </w:tc>
        <w:tc>
          <w:tcPr>
            <w:tcBorders>
              <w:right w:val="single" w:color="auto" w:sz="4" w:space="0"/>
            </w:tcBorders>
            <w:tcW w:w="157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合同签订日期</w:t>
            </w:r>
            <w:r/>
          </w:p>
        </w:tc>
        <w:tc>
          <w:tcPr>
            <w:tcBorders>
              <w:left w:val="single" w:color="auto" w:sz="4" w:space="0"/>
              <w:right w:val="single" w:color="auto" w:sz="4" w:space="0"/>
            </w:tcBorders>
            <w:tcW w:w="186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项目内容</w:t>
            </w:r>
            <w:r/>
          </w:p>
        </w:tc>
        <w:tc>
          <w:tcPr>
            <w:tcW w:w="167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合同金额（万元）</w:t>
            </w:r>
            <w:r/>
          </w:p>
        </w:tc>
      </w:tr>
      <w:tr>
        <w:trPr>
          <w:cantSplit/>
          <w:jc w:val="center"/>
          <w:trHeight w:val="680"/>
        </w:trPr>
        <w:tc>
          <w:tcPr>
            <w:tcW w:w="110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W w:w="1784"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4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6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6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10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W w:w="1784"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4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6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6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10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w:t>
            </w:r>
            <w:r/>
          </w:p>
        </w:tc>
        <w:tc>
          <w:tcPr>
            <w:tcW w:w="1784"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4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6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6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10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c>
          <w:tcPr>
            <w:tcW w:w="1784"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4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6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6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10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tcW w:w="1784"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4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6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6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10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c>
          <w:tcPr>
            <w:tcW w:w="1784"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4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6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6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10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7</w:t>
            </w:r>
            <w:r/>
          </w:p>
        </w:tc>
        <w:tc>
          <w:tcPr>
            <w:tcW w:w="178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47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right w:val="single" w:color="auto" w:sz="4" w:space="0"/>
            </w:tcBorders>
            <w:tcW w:w="157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6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7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680"/>
        </w:trPr>
        <w:tc>
          <w:tcPr>
            <w:tcW w:w="110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w:t>
            </w:r>
            <w:r/>
          </w:p>
        </w:tc>
        <w:tc>
          <w:tcPr>
            <w:tcW w:w="178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47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right w:val="single" w:color="auto" w:sz="4" w:space="0"/>
            </w:tcBorders>
            <w:tcW w:w="157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6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7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bl>
    <w:p>
      <w:pPr>
        <w:pStyle w:val="827"/>
        <w:spacing w:line="360" w:lineRule="auto"/>
        <w:rPr>
          <w:rFonts w:hAnsi="宋体" w:eastAsia="宋体" w:cs="宋体"/>
          <w:sz w:val="21"/>
          <w:szCs w:val="21"/>
        </w:rPr>
      </w:pPr>
      <w:r>
        <w:rPr>
          <w:rFonts w:hint="eastAsia" w:hAnsi="宋体" w:eastAsia="宋体" w:cs="宋体"/>
          <w:sz w:val="21"/>
          <w:szCs w:val="21"/>
        </w:rPr>
        <w:t xml:space="preserve">磋商响应单位：（签章）</w:t>
      </w:r>
      <w:r/>
    </w:p>
    <w:p>
      <w:pPr>
        <w:pStyle w:val="827"/>
        <w:spacing w:line="360" w:lineRule="auto"/>
        <w:rPr>
          <w:rFonts w:hAnsi="宋体" w:eastAsia="宋体" w:cs="宋体"/>
        </w:rPr>
      </w:pPr>
      <w:r>
        <w:rPr>
          <w:rFonts w:hint="eastAsia" w:hAnsi="宋体" w:eastAsia="宋体" w:cs="宋体"/>
          <w:sz w:val="21"/>
          <w:szCs w:val="21"/>
        </w:rPr>
        <w:t xml:space="preserve">日期：      年   月   日</w:t>
      </w:r>
      <w:r/>
    </w:p>
    <w:p>
      <w:pPr>
        <w:pageBreakBefore/>
        <w:spacing w:line="360" w:lineRule="auto"/>
        <w:rPr>
          <w:rFonts w:ascii="宋体" w:hAnsi="宋体" w:cs="宋体"/>
          <w:szCs w:val="21"/>
        </w:rPr>
        <w:outlineLvl w:val="1"/>
      </w:pPr>
      <w:r>
        <w:rPr>
          <w:rFonts w:hint="eastAsia" w:ascii="宋体" w:hAnsi="宋体" w:cs="宋体"/>
          <w:b/>
          <w:szCs w:val="21"/>
        </w:rPr>
        <w:t xml:space="preserve">附件12：中小企业声明函（参考格式）</w:t>
      </w:r>
      <w:r/>
    </w:p>
    <w:p>
      <w:pPr>
        <w:jc w:val="center"/>
        <w:spacing w:line="400" w:lineRule="exact"/>
        <w:rPr>
          <w:rFonts w:ascii="宋体" w:hAnsi="宋体" w:cs="宋体"/>
        </w:rPr>
      </w:pPr>
      <w:r>
        <w:rPr>
          <w:rFonts w:ascii="宋体" w:hAnsi="宋体" w:cs="宋体"/>
        </w:rPr>
      </w:r>
      <w:r/>
    </w:p>
    <w:p>
      <w:pPr>
        <w:jc w:val="center"/>
        <w:spacing w:line="360" w:lineRule="auto"/>
        <w:rPr>
          <w:rFonts w:ascii="宋体" w:hAnsi="宋体" w:cs="宋体"/>
          <w:b/>
          <w:bCs/>
        </w:rPr>
      </w:pPr>
      <w:r>
        <w:rPr>
          <w:rFonts w:hint="eastAsia" w:ascii="宋体" w:hAnsi="宋体" w:cs="宋体"/>
          <w:b/>
          <w:bCs/>
        </w:rPr>
        <w:t xml:space="preserve">中小企业声明函（服务） </w:t>
      </w:r>
      <w:r/>
    </w:p>
    <w:p>
      <w:pPr>
        <w:ind w:firstLine="420"/>
        <w:jc w:val="left"/>
        <w:spacing w:line="360" w:lineRule="auto"/>
        <w:rPr>
          <w:rFonts w:ascii="宋体" w:hAnsi="宋体" w:cs="宋体"/>
        </w:rPr>
      </w:pPr>
      <w:r>
        <w:rPr>
          <w:rFonts w:hint="eastAsia" w:ascii="宋体" w:hAnsi="宋体" w:cs="宋体"/>
        </w:rPr>
        <w:t xml:space="preserve">本公司（或联合体）郑重声明，根据《政府采购促进中小企业发展管理办法》（财库﹝2020﹞46 号）的规定，本公司 （或联合体）参加</w:t>
      </w:r>
      <w:r>
        <w:rPr>
          <w:rFonts w:hint="eastAsia" w:ascii="宋体" w:hAnsi="宋体" w:cs="宋体"/>
          <w:u w:val="single"/>
        </w:rPr>
        <w:t xml:space="preserve">（单位名称）</w:t>
      </w:r>
      <w:r>
        <w:rPr>
          <w:rFonts w:hint="eastAsia" w:ascii="宋体" w:hAnsi="宋体" w:cs="宋体"/>
        </w:rPr>
        <w:t xml:space="preserve">的</w:t>
      </w:r>
      <w:r>
        <w:rPr>
          <w:rFonts w:hint="eastAsia" w:ascii="宋体" w:hAnsi="宋体" w:cs="宋体"/>
          <w:u w:val="single"/>
        </w:rPr>
        <w:t xml:space="preserve">（项目名称）</w:t>
      </w:r>
      <w:r>
        <w:rPr>
          <w:rFonts w:hint="eastAsia" w:ascii="宋体" w:hAnsi="宋体" w:cs="宋体"/>
        </w:rPr>
        <w:t xml:space="preserve">采购活动，服务全部由符合政策要求的中小企业承接。相关企业（含联合体中的中小企业、签订分包意向协议的中小企业）的具体情况如下： </w:t>
      </w:r>
      <w:r/>
    </w:p>
    <w:p>
      <w:pPr>
        <w:ind w:firstLine="420"/>
        <w:jc w:val="left"/>
        <w:spacing w:line="360" w:lineRule="auto"/>
        <w:rPr>
          <w:rFonts w:ascii="宋体" w:hAnsi="宋体" w:cs="宋体"/>
        </w:rPr>
      </w:pPr>
      <w:r>
        <w:rPr>
          <w:rFonts w:hint="eastAsia" w:ascii="宋体" w:hAnsi="宋体" w:cs="宋体"/>
        </w:rPr>
        <w:t xml:space="preserve">1. </w:t>
      </w:r>
      <w:r>
        <w:rPr>
          <w:rFonts w:hint="eastAsia" w:ascii="宋体" w:hAnsi="宋体" w:cs="宋体"/>
          <w:u w:val="single"/>
        </w:rPr>
        <w:t xml:space="preserve">（标的名称） </w:t>
      </w:r>
      <w:r>
        <w:rPr>
          <w:rFonts w:hint="eastAsia" w:ascii="宋体" w:hAnsi="宋体" w:cs="宋体"/>
        </w:rPr>
        <w:t xml:space="preserve">，属于</w:t>
      </w:r>
      <w:r>
        <w:rPr>
          <w:rFonts w:hint="eastAsia" w:ascii="宋体" w:hAnsi="宋体" w:cs="宋体"/>
          <w:u w:val="single"/>
        </w:rPr>
        <w:t xml:space="preserve">（其他未列明行业）</w:t>
      </w:r>
      <w:r>
        <w:rPr>
          <w:rFonts w:hint="eastAsia" w:ascii="宋体" w:hAnsi="宋体" w:cs="宋体"/>
        </w:rPr>
        <w:t xml:space="preserve">； 承建（承接）企业为</w:t>
      </w:r>
      <w:r>
        <w:rPr>
          <w:rFonts w:hint="eastAsia" w:ascii="宋体" w:hAnsi="宋体" w:cs="宋体"/>
          <w:u w:val="single"/>
        </w:rPr>
        <w:t xml:space="preserve">（企业名称）</w:t>
      </w:r>
      <w:r>
        <w:rPr>
          <w:rFonts w:hint="eastAsia" w:ascii="宋体" w:hAnsi="宋体" w:cs="宋体"/>
        </w:rPr>
        <w:t xml:space="preserve">，从业人员人，营业收入为万元，资产总额为万元</w:t>
      </w:r>
      <w:r>
        <w:rPr>
          <w:rFonts w:hint="eastAsia" w:ascii="宋体" w:hAnsi="宋体" w:cs="宋体"/>
          <w:vertAlign w:val="superscript"/>
        </w:rPr>
        <w:t xml:space="preserve">1</w:t>
      </w:r>
      <w:r>
        <w:rPr>
          <w:rFonts w:hint="eastAsia" w:ascii="宋体" w:hAnsi="宋体" w:cs="宋体"/>
        </w:rPr>
        <w:t xml:space="preserve">，属于</w:t>
      </w:r>
      <w:r>
        <w:rPr>
          <w:rFonts w:hint="eastAsia" w:ascii="宋体" w:hAnsi="宋体" w:cs="宋体"/>
          <w:u w:val="single"/>
        </w:rPr>
        <w:t xml:space="preserve">（中型企业、 小型企业、微型企业）</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2. </w:t>
      </w:r>
      <w:r>
        <w:rPr>
          <w:rFonts w:hint="eastAsia" w:ascii="宋体" w:hAnsi="宋体" w:cs="宋体"/>
          <w:u w:val="single"/>
        </w:rPr>
        <w:t xml:space="preserve">（标的名称） </w:t>
      </w:r>
      <w:r>
        <w:rPr>
          <w:rFonts w:hint="eastAsia" w:ascii="宋体" w:hAnsi="宋体" w:cs="宋体"/>
        </w:rPr>
        <w:t xml:space="preserve">，属于</w:t>
      </w:r>
      <w:r>
        <w:rPr>
          <w:rFonts w:hint="eastAsia" w:ascii="宋体" w:hAnsi="宋体" w:cs="宋体"/>
          <w:u w:val="single"/>
        </w:rPr>
        <w:t xml:space="preserve">（其他未列明行业）</w:t>
      </w:r>
      <w:r>
        <w:rPr>
          <w:rFonts w:hint="eastAsia" w:ascii="宋体" w:hAnsi="宋体" w:cs="宋体"/>
        </w:rPr>
        <w:t xml:space="preserve">； 承建（承接）企业为</w:t>
      </w:r>
      <w:r>
        <w:rPr>
          <w:rFonts w:hint="eastAsia" w:ascii="宋体" w:hAnsi="宋体" w:cs="宋体"/>
          <w:u w:val="single"/>
        </w:rPr>
        <w:t xml:space="preserve">（企业名称）</w:t>
      </w:r>
      <w:r>
        <w:rPr>
          <w:rFonts w:hint="eastAsia" w:ascii="宋体" w:hAnsi="宋体" w:cs="宋体"/>
        </w:rPr>
        <w:t xml:space="preserve">，从业人员人，营业收入为万元，资产总额为万元</w:t>
      </w:r>
      <w:r>
        <w:rPr>
          <w:rFonts w:hint="eastAsia" w:ascii="宋体" w:hAnsi="宋体" w:cs="宋体"/>
          <w:vertAlign w:val="superscript"/>
        </w:rPr>
        <w:t xml:space="preserve">1</w:t>
      </w:r>
      <w:r>
        <w:rPr>
          <w:rFonts w:hint="eastAsia" w:ascii="宋体" w:hAnsi="宋体" w:cs="宋体"/>
        </w:rPr>
        <w:t xml:space="preserve">，属于</w:t>
      </w:r>
      <w:r>
        <w:rPr>
          <w:rFonts w:hint="eastAsia" w:ascii="宋体" w:hAnsi="宋体" w:cs="宋体"/>
          <w:u w:val="single"/>
        </w:rPr>
        <w:t xml:space="preserve">（中型企业、 小型企业、微型企业）</w:t>
      </w:r>
      <w:r>
        <w:rPr>
          <w:rFonts w:hint="eastAsia" w:ascii="宋体" w:hAnsi="宋体" w:cs="宋体"/>
        </w:rPr>
        <w:t xml:space="preserve">；</w:t>
      </w:r>
      <w:r/>
    </w:p>
    <w:p>
      <w:pPr>
        <w:ind w:firstLine="420"/>
        <w:jc w:val="left"/>
        <w:spacing w:line="360" w:lineRule="auto"/>
        <w:rPr>
          <w:rFonts w:ascii="宋体" w:hAnsi="宋体" w:cs="宋体"/>
        </w:rPr>
      </w:pPr>
      <w:r>
        <w:rPr>
          <w:rFonts w:hint="eastAsia" w:ascii="宋体" w:hAnsi="宋体" w:cs="宋体"/>
        </w:rPr>
        <w:t xml:space="preserve"> …… </w:t>
      </w:r>
      <w:r/>
    </w:p>
    <w:p>
      <w:pPr>
        <w:ind w:firstLine="420"/>
        <w:jc w:val="left"/>
        <w:spacing w:line="360" w:lineRule="auto"/>
        <w:rPr>
          <w:rFonts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left="4200"/>
        <w:spacing w:line="360" w:lineRule="auto"/>
        <w:rPr>
          <w:rFonts w:ascii="宋体" w:hAnsi="宋体" w:cs="宋体"/>
        </w:rPr>
      </w:pPr>
      <w:r>
        <w:rPr>
          <w:rFonts w:ascii="宋体" w:hAnsi="宋体" w:cs="宋体"/>
        </w:rPr>
      </w:r>
      <w:r/>
    </w:p>
    <w:p>
      <w:pPr>
        <w:ind w:left="4200"/>
        <w:spacing w:line="360" w:lineRule="auto"/>
        <w:rPr>
          <w:rFonts w:ascii="宋体" w:hAnsi="宋体" w:cs="宋体"/>
        </w:rPr>
      </w:pPr>
      <w:r>
        <w:rPr>
          <w:rFonts w:hint="eastAsia" w:ascii="宋体" w:hAnsi="宋体" w:cs="宋体"/>
        </w:rPr>
        <w:t xml:space="preserve">企业名称（签章）：</w:t>
      </w:r>
      <w:r/>
    </w:p>
    <w:p>
      <w:pPr>
        <w:ind w:left="4200"/>
        <w:spacing w:line="360" w:lineRule="auto"/>
        <w:rPr>
          <w:rFonts w:ascii="宋体" w:hAnsi="宋体" w:cs="宋体"/>
          <w:sz w:val="32"/>
          <w:szCs w:val="32"/>
          <w:lang w:val="zh-CN"/>
        </w:rPr>
      </w:pPr>
      <w:r>
        <w:rPr>
          <w:rFonts w:hint="eastAsia" w:ascii="宋体" w:hAnsi="宋体" w:cs="宋体"/>
        </w:rPr>
        <w:t xml:space="preserve">日 期：</w:t>
      </w:r>
      <w:r/>
    </w:p>
    <w:p>
      <w:pPr>
        <w:jc w:val="left"/>
        <w:spacing w:line="360" w:lineRule="auto"/>
        <w:rPr>
          <w:rFonts w:ascii="宋体" w:hAnsi="宋体" w:cs="宋体"/>
        </w:rPr>
      </w:pPr>
      <w:r>
        <w:rPr>
          <w:rFonts w:ascii="宋体" w:hAnsi="宋体" w:cs="宋体"/>
        </w:rPr>
      </w:r>
      <w:r/>
    </w:p>
    <w:p>
      <w:pPr>
        <w:pStyle w:val="762"/>
        <w:ind w:firstLine="0"/>
        <w:rPr>
          <w:rFonts w:ascii="宋体" w:hAnsi="宋体" w:cs="宋体"/>
          <w:b w:val="0"/>
          <w:bCs w:val="0"/>
          <w:sz w:val="21"/>
          <w:szCs w:val="24"/>
        </w:rPr>
      </w:pPr>
      <w:r>
        <w:rPr>
          <w:rFonts w:hint="eastAsia" w:ascii="宋体" w:hAnsi="宋体" w:cs="宋体"/>
          <w:b w:val="0"/>
          <w:bCs w:val="0"/>
          <w:sz w:val="21"/>
          <w:szCs w:val="24"/>
        </w:rPr>
        <w:t xml:space="preserve">备注：1.从业人员、营业收入、资产总额填报上一年度数据，无上一年度数据的新成立企业可不填报。</w:t>
      </w:r>
      <w:r/>
    </w:p>
    <w:p>
      <w:pPr>
        <w:pStyle w:val="762"/>
        <w:ind w:firstLine="630"/>
        <w:rPr>
          <w:rFonts w:ascii="宋体" w:hAnsi="宋体" w:cs="宋体"/>
          <w:b w:val="0"/>
          <w:bCs w:val="0"/>
          <w:sz w:val="21"/>
          <w:szCs w:val="24"/>
        </w:rPr>
      </w:pPr>
      <w:r>
        <w:rPr>
          <w:rFonts w:hint="eastAsia" w:ascii="宋体" w:hAnsi="宋体" w:cs="宋体"/>
          <w:b w:val="0"/>
          <w:bCs w:val="0"/>
          <w:sz w:val="21"/>
          <w:szCs w:val="24"/>
        </w:rPr>
        <w:t xml:space="preserve">2.在服务采购项目中，服务由中小企业承接，即提供服务的人员为中小企业依照《中华人民共和国劳动合同法》订立劳动合同的从业人员。</w:t>
      </w:r>
      <w:r>
        <w:rPr>
          <w:rFonts w:hint="eastAsia" w:ascii="宋体" w:hAnsi="宋体" w:cs="宋体"/>
          <w:sz w:val="21"/>
          <w:szCs w:val="24"/>
        </w:rPr>
        <w:t xml:space="preserve">服务类项目中供应商若使用退休人员，将不享受相应扶持政策。</w:t>
      </w:r>
      <w:r/>
    </w:p>
    <w:p>
      <w:pPr>
        <w:pStyle w:val="762"/>
        <w:ind w:firstLine="630"/>
        <w:rPr>
          <w:rFonts w:ascii="宋体" w:hAnsi="宋体" w:cs="宋体"/>
          <w:sz w:val="21"/>
          <w:szCs w:val="24"/>
        </w:rPr>
      </w:pPr>
      <w:r>
        <w:rPr>
          <w:rFonts w:hint="eastAsia" w:ascii="宋体" w:hAnsi="宋体" w:cs="宋体"/>
          <w:b w:val="0"/>
          <w:bCs w:val="0"/>
          <w:sz w:val="21"/>
          <w:szCs w:val="24"/>
        </w:rPr>
        <w:t xml:space="preserve">3.《中小企业声明函》中所填的行业应与本采购标的对应的中小企业划分标准所属行业一致，不一致的不可享受相应政策优惠。</w:t>
      </w:r>
      <w:r>
        <w:rPr>
          <w:rFonts w:hint="eastAsia" w:ascii="宋体" w:hAnsi="宋体" w:cs="宋体"/>
          <w:sz w:val="21"/>
          <w:szCs w:val="24"/>
        </w:rPr>
        <w:t xml:space="preserve">本采购标的对应的中小企业划分标准所属行业，以采购文件中具体规定为准。</w:t>
      </w:r>
      <w:r/>
    </w:p>
    <w:p>
      <w:pPr>
        <w:pStyle w:val="762"/>
        <w:ind w:firstLine="632"/>
        <w:rPr>
          <w:rFonts w:ascii="宋体" w:hAnsi="宋体" w:cs="宋体"/>
          <w:sz w:val="21"/>
          <w:szCs w:val="24"/>
        </w:rPr>
      </w:pPr>
      <w:r>
        <w:rPr>
          <w:rFonts w:hint="eastAsia" w:ascii="宋体" w:hAnsi="宋体" w:cs="宋体"/>
          <w:sz w:val="21"/>
          <w:szCs w:val="24"/>
        </w:rPr>
        <w:t xml:space="preserve">4.如未对（中型企业、小型企业、微型企业）进行勾选，视同非中小微企业，不可享受相应扶持政策。</w:t>
      </w:r>
      <w:r/>
    </w:p>
    <w:p>
      <w:pPr>
        <w:pStyle w:val="800"/>
        <w:ind w:left="840" w:hanging="210"/>
        <w:spacing w:line="360" w:lineRule="auto"/>
        <w:rPr>
          <w:rFonts w:hAnsi="宋体" w:eastAsia="宋体" w:cs="宋体"/>
          <w:sz w:val="21"/>
          <w:szCs w:val="24"/>
          <w:lang w:val="zh-CN"/>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hAnsi="宋体" w:eastAsia="宋体" w:cs="宋体"/>
          <w:sz w:val="21"/>
          <w:szCs w:val="24"/>
        </w:rPr>
        <w:t xml:space="preserve">5.成交单位为中小企业的，《中小企业声明函》将随成交结果同时公告</w:t>
      </w:r>
      <w:r>
        <w:rPr>
          <w:rFonts w:hint="eastAsia" w:hAnsi="宋体" w:eastAsia="宋体" w:cs="宋体"/>
          <w:sz w:val="21"/>
          <w:szCs w:val="24"/>
          <w:lang w:val="zh-CN"/>
        </w:rPr>
        <w:t xml:space="preserve">。</w:t>
      </w:r>
      <w:r/>
    </w:p>
    <w:p>
      <w:pPr>
        <w:spacing w:line="360" w:lineRule="auto"/>
        <w:rPr>
          <w:rFonts w:ascii="宋体" w:hAnsi="宋体" w:cs="宋体"/>
          <w:b/>
        </w:rPr>
      </w:pPr>
      <w:r>
        <w:rPr>
          <w:rFonts w:hint="eastAsia" w:ascii="宋体" w:hAnsi="宋体" w:cs="宋体"/>
          <w:b/>
        </w:rPr>
        <w:t xml:space="preserve">附：中小企业划型标准规定</w:t>
      </w:r>
      <w:r>
        <w:rPr>
          <w:rFonts w:hint="eastAsia" w:ascii="宋体" w:hAnsi="宋体"/>
          <w:b/>
        </w:rPr>
        <w:t xml:space="preserve">（仅供参看，具体按照国家相关最新标准规定）</w:t>
      </w:r>
      <w:r/>
    </w:p>
    <w:p>
      <w:pPr>
        <w:ind w:firstLine="422"/>
        <w:spacing w:line="360" w:lineRule="auto"/>
        <w:rPr>
          <w:rFonts w:ascii="宋体" w:hAnsi="宋体" w:cs="宋体"/>
        </w:rPr>
      </w:pPr>
      <w:r>
        <w:rPr>
          <w:rFonts w:hint="eastAsia" w:ascii="宋体" w:hAnsi="宋体" w:cs="宋体"/>
          <w:b/>
        </w:rPr>
        <w:t xml:space="preserve">（一）农、林、牧、渔业。</w:t>
      </w:r>
      <w:r>
        <w:rPr>
          <w:rFonts w:hint="eastAsia" w:ascii="宋体" w:hAnsi="宋体" w:cs="宋体"/>
        </w:rPr>
        <w:t xml:space="preserve">营业收入20000万元以下的为中小微型企业。其中，营业收入500万元及以上的为中型企业，营业收入50万元及以上的为小型企业，营业收入50万元以下的为微型企业。</w:t>
      </w:r>
      <w:r/>
    </w:p>
    <w:p>
      <w:pPr>
        <w:ind w:firstLine="422"/>
        <w:spacing w:line="360" w:lineRule="auto"/>
        <w:rPr>
          <w:rFonts w:ascii="宋体" w:hAnsi="宋体" w:cs="宋体"/>
        </w:rPr>
      </w:pPr>
      <w:r>
        <w:rPr>
          <w:rFonts w:hint="eastAsia" w:ascii="宋体" w:hAnsi="宋体" w:cs="宋体"/>
          <w:b/>
        </w:rPr>
        <w:t xml:space="preserve">（二）工业。</w:t>
      </w:r>
      <w:r>
        <w:rPr>
          <w:rFonts w:hint="eastAsia" w:ascii="宋体" w:hAnsi="宋体" w:cs="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line="360" w:lineRule="auto"/>
        <w:rPr>
          <w:rFonts w:ascii="宋体" w:hAnsi="宋体" w:cs="宋体"/>
        </w:rPr>
      </w:pPr>
      <w:r>
        <w:rPr>
          <w:rFonts w:hint="eastAsia" w:ascii="宋体" w:hAnsi="宋体" w:cs="宋体"/>
          <w:b/>
        </w:rPr>
        <w:t xml:space="preserve">（三）建筑业。</w:t>
      </w:r>
      <w:r>
        <w:rPr>
          <w:rFonts w:hint="eastAsia" w:ascii="宋体" w:hAnsi="宋体" w:cs="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360" w:lineRule="auto"/>
        <w:rPr>
          <w:rFonts w:ascii="宋体" w:hAnsi="宋体" w:cs="宋体"/>
        </w:rPr>
      </w:pPr>
      <w:r>
        <w:rPr>
          <w:rFonts w:hint="eastAsia" w:ascii="宋体" w:hAnsi="宋体" w:cs="宋体"/>
          <w:b/>
        </w:rPr>
        <w:t xml:space="preserve">（四）批发业。</w:t>
      </w:r>
      <w:r>
        <w:rPr>
          <w:rFonts w:hint="eastAsia" w:ascii="宋体" w:hAnsi="宋体" w:cs="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360" w:lineRule="auto"/>
        <w:rPr>
          <w:rFonts w:ascii="宋体" w:hAnsi="宋体" w:cs="宋体"/>
        </w:rPr>
      </w:pPr>
      <w:r>
        <w:rPr>
          <w:rFonts w:hint="eastAsia" w:ascii="宋体" w:hAnsi="宋体" w:cs="宋体"/>
          <w:b/>
        </w:rPr>
        <w:t xml:space="preserve">（五）零售业。</w:t>
      </w:r>
      <w:r>
        <w:rPr>
          <w:rFonts w:hint="eastAsia" w:ascii="宋体" w:hAnsi="宋体" w:cs="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（六）交通运输业。</w:t>
      </w:r>
      <w:r>
        <w:rPr>
          <w:rFonts w:hint="eastAsia" w:ascii="宋体" w:hAnsi="宋体" w:cs="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360" w:lineRule="auto"/>
        <w:rPr>
          <w:rFonts w:ascii="宋体" w:hAnsi="宋体" w:cs="宋体"/>
        </w:rPr>
      </w:pPr>
      <w:r>
        <w:rPr>
          <w:rFonts w:hint="eastAsia" w:ascii="宋体" w:hAnsi="宋体" w:cs="宋体"/>
          <w:b/>
        </w:rPr>
        <w:t xml:space="preserve">（七）仓储业。</w:t>
      </w:r>
      <w:r>
        <w:rPr>
          <w:rFonts w:hint="eastAsia" w:ascii="宋体" w:hAnsi="宋体" w:cs="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（八）邮政业。</w:t>
      </w:r>
      <w:r>
        <w:rPr>
          <w:rFonts w:hint="eastAsia" w:ascii="宋体" w:hAnsi="宋体" w:cs="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（九）住宿业。</w:t>
      </w:r>
      <w:r>
        <w:rPr>
          <w:rFonts w:hint="eastAsia" w:ascii="宋体" w:hAnsi="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（十）餐饮业。</w:t>
      </w:r>
      <w:r>
        <w:rPr>
          <w:rFonts w:hint="eastAsia" w:ascii="宋体" w:hAnsi="宋体" w:cs="宋体"/>
        </w:rPr>
        <w:t xml:space="preserve">从业人员300人以下或营业收入10000万元以下的为中小微型企业。其中，从</w:t>
      </w:r>
      <w:r>
        <w:rPr>
          <w:rFonts w:hint="eastAsia" w:ascii="宋体" w:hAnsi="宋体" w:cs="宋体"/>
        </w:rPr>
        <w:t xml:space="preserve">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（十一）信息传输业。</w:t>
      </w:r>
      <w:r>
        <w:rPr>
          <w:rFonts w:hint="eastAsia" w:ascii="宋体" w:hAnsi="宋体" w:cs="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（十二）软件和信息技术服务业。</w:t>
      </w:r>
      <w:r>
        <w:rPr>
          <w:rFonts w:hint="eastAsia" w:ascii="宋体" w:hAnsi="宋体" w:cs="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360" w:lineRule="auto"/>
        <w:rPr>
          <w:rFonts w:ascii="宋体" w:hAnsi="宋体" w:cs="宋体"/>
        </w:rPr>
      </w:pPr>
      <w:r>
        <w:rPr>
          <w:rFonts w:hint="eastAsia" w:ascii="宋体" w:hAnsi="宋体" w:cs="宋体"/>
          <w:b/>
        </w:rPr>
        <w:t xml:space="preserve">（十三）房地产开发经营。</w:t>
      </w:r>
      <w:r>
        <w:rPr>
          <w:rFonts w:hint="eastAsia" w:ascii="宋体" w:hAnsi="宋体" w:cs="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360" w:lineRule="auto"/>
        <w:rPr>
          <w:rFonts w:ascii="宋体" w:hAnsi="宋体" w:cs="宋体"/>
        </w:rPr>
      </w:pPr>
      <w:r>
        <w:rPr>
          <w:rFonts w:hint="eastAsia" w:ascii="宋体" w:hAnsi="宋体" w:cs="宋体"/>
          <w:b/>
        </w:rPr>
        <w:t xml:space="preserve">（十四）物业管理。</w:t>
      </w:r>
      <w:r>
        <w:rPr>
          <w:rFonts w:hint="eastAsia" w:ascii="宋体" w:hAnsi="宋体" w:cs="宋体"/>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spacing w:line="360" w:lineRule="auto"/>
        <w:rPr>
          <w:rFonts w:ascii="宋体" w:hAnsi="宋体" w:cs="宋体"/>
        </w:rPr>
      </w:pPr>
      <w:r>
        <w:rPr>
          <w:rFonts w:hint="eastAsia" w:ascii="宋体" w:hAnsi="宋体" w:cs="宋体"/>
          <w:b/>
        </w:rPr>
        <w:t xml:space="preserve">（十五）租赁和商务服务业。</w:t>
      </w:r>
      <w:r>
        <w:rPr>
          <w:rFonts w:hint="eastAsia" w:ascii="宋体" w:hAnsi="宋体" w:cs="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800"/>
        <w:ind w:firstLine="422"/>
        <w:spacing w:line="360" w:lineRule="auto"/>
        <w:rPr>
          <w:rFonts w:hAnsi="宋体" w:eastAsia="宋体" w:cs="宋体"/>
          <w:sz w:val="21"/>
          <w:szCs w:val="21"/>
          <w:lang w:val="zh-CN"/>
        </w:rPr>
      </w:pPr>
      <w:r>
        <w:rPr>
          <w:rFonts w:hint="eastAsia" w:hAnsi="宋体" w:eastAsia="宋体" w:cs="宋体"/>
          <w:b/>
          <w:sz w:val="21"/>
          <w:szCs w:val="24"/>
        </w:rPr>
        <w:t xml:space="preserve">（十六）其他未列明行业。</w:t>
      </w:r>
      <w:r>
        <w:rPr>
          <w:rFonts w:hint="eastAsia" w:hAnsi="宋体" w:eastAsia="宋体" w:cs="宋体"/>
          <w:sz w:val="21"/>
          <w:szCs w:val="24"/>
        </w:rPr>
        <w:t xml:space="preserve">从业人员300人以下的为中小微型企业。其中，从业人员100人及以上的为中型企业；从业人员10人及以上的为小型企业；从业人员10人以下的为微型企业。</w:t>
      </w:r>
      <w:r/>
    </w:p>
    <w:p>
      <w:pPr>
        <w:jc w:val="center"/>
        <w:spacing w:line="400" w:lineRule="exact"/>
        <w:rPr>
          <w:rFonts w:ascii="宋体" w:hAnsi="宋体" w:cs="宋体"/>
          <w:sz w:val="32"/>
          <w:szCs w:val="32"/>
          <w:lang w:val="zh-CN"/>
        </w:rPr>
      </w:pPr>
      <w:r>
        <w:rPr>
          <w:rFonts w:ascii="宋体" w:hAnsi="宋体" w:cs="宋体"/>
          <w:sz w:val="32"/>
          <w:szCs w:val="32"/>
          <w:lang w:val="zh-CN"/>
        </w:rPr>
      </w:r>
      <w:r/>
    </w:p>
    <w:p>
      <w:pPr>
        <w:jc w:val="right"/>
        <w:spacing w:line="360" w:lineRule="auto"/>
        <w:rPr>
          <w:rFonts w:ascii="宋体" w:hAnsi="宋体" w:cs="宋体"/>
          <w:szCs w:val="21"/>
        </w:rPr>
      </w:pPr>
      <w:r>
        <w:rPr>
          <w:rFonts w:ascii="宋体" w:hAnsi="宋体" w:cs="宋体"/>
          <w:szCs w:val="21"/>
        </w:rPr>
      </w:r>
      <w:r/>
    </w:p>
    <w:p>
      <w:pPr>
        <w:pageBreakBefore/>
        <w:spacing w:line="360" w:lineRule="auto"/>
        <w:rPr>
          <w:rFonts w:ascii="宋体" w:hAnsi="宋体" w:cs="宋体"/>
          <w:b/>
          <w:szCs w:val="21"/>
        </w:rPr>
        <w:outlineLvl w:val="1"/>
      </w:pPr>
      <w:r>
        <w:rPr>
          <w:rFonts w:hint="eastAsia" w:ascii="宋体" w:hAnsi="宋体" w:cs="宋体"/>
          <w:b/>
        </w:rPr>
        <w:t xml:space="preserve">附件13：</w:t>
      </w:r>
      <w:r>
        <w:rPr>
          <w:rFonts w:hint="eastAsia" w:ascii="宋体" w:hAnsi="宋体" w:cs="宋体"/>
          <w:b/>
          <w:szCs w:val="21"/>
        </w:rPr>
        <w:t xml:space="preserve">残疾人福利性单位声明函</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残疾人福利性单位声明函</w:t>
      </w:r>
      <w:r/>
    </w:p>
    <w:p>
      <w:pPr>
        <w:spacing w:line="360" w:lineRule="auto"/>
        <w:rPr>
          <w:rFonts w:ascii="宋体" w:hAnsi="宋体" w:cs="宋体"/>
          <w:b/>
          <w:szCs w:val="21"/>
        </w:rPr>
      </w:pPr>
      <w:r>
        <w:rPr>
          <w:rFonts w:ascii="宋体" w:hAnsi="宋体" w:cs="宋体"/>
          <w:b/>
          <w:szCs w:val="21"/>
        </w:rPr>
      </w:r>
      <w:r/>
    </w:p>
    <w:p>
      <w:pPr>
        <w:ind w:firstLine="420"/>
        <w:spacing w:line="360" w:lineRule="auto"/>
        <w:rPr>
          <w:rFonts w:ascii="宋体" w:hAnsi="宋体" w:cs="宋体"/>
          <w:szCs w:val="21"/>
        </w:rPr>
      </w:pPr>
      <w:r>
        <w:rPr>
          <w:rFonts w:hint="eastAsia" w:ascii="宋体" w:hAnsi="宋体" w:cs="宋体"/>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ascii="宋体" w:hAnsi="宋体" w:cs="宋体"/>
          <w:szCs w:val="21"/>
        </w:rPr>
      </w:pPr>
      <w:r>
        <w:rPr>
          <w:rFonts w:hint="eastAsia" w:ascii="宋体" w:hAnsi="宋体" w:cs="宋体"/>
          <w:szCs w:val="21"/>
        </w:rPr>
        <w:t xml:space="preserve">本单位对上述声明的真实性负责。如有虚假，将依法承担相应责任。</w:t>
      </w:r>
      <w:r/>
    </w:p>
    <w:p>
      <w:pPr>
        <w:ind w:firstLine="420"/>
        <w:spacing w:line="360" w:lineRule="auto"/>
        <w:rPr>
          <w:rFonts w:ascii="宋体" w:hAnsi="宋体" w:cs="宋体"/>
          <w:szCs w:val="21"/>
        </w:rPr>
      </w:pPr>
      <w:r>
        <w:rPr>
          <w:rFonts w:ascii="宋体" w:hAnsi="宋体" w:cs="宋体"/>
          <w:szCs w:val="21"/>
        </w:rPr>
      </w:r>
      <w:r/>
    </w:p>
    <w:p>
      <w:pPr>
        <w:ind w:left="4200"/>
        <w:spacing w:line="360" w:lineRule="auto"/>
        <w:rPr>
          <w:rFonts w:ascii="宋体" w:hAnsi="宋体" w:cs="宋体"/>
        </w:rPr>
      </w:pPr>
      <w:r>
        <w:rPr>
          <w:rFonts w:hint="eastAsia" w:ascii="宋体" w:hAnsi="宋体" w:cs="宋体"/>
        </w:rPr>
        <w:t xml:space="preserve">单位名称（签章）：</w:t>
      </w:r>
      <w:r/>
    </w:p>
    <w:p>
      <w:pPr>
        <w:ind w:left="4200"/>
        <w:spacing w:line="360" w:lineRule="auto"/>
        <w:rPr>
          <w:rFonts w:ascii="宋体" w:hAnsi="宋体" w:cs="宋体"/>
        </w:rPr>
      </w:pPr>
      <w:r>
        <w:rPr>
          <w:rFonts w:hint="eastAsia" w:ascii="宋体" w:hAnsi="宋体" w:cs="宋体"/>
        </w:rPr>
        <w:t xml:space="preserve">日  期：</w:t>
      </w:r>
      <w:r/>
    </w:p>
    <w:p>
      <w:pPr>
        <w:ind w:firstLine="315"/>
        <w:spacing w:line="360" w:lineRule="auto"/>
        <w:rPr>
          <w:rFonts w:ascii="宋体" w:hAnsi="宋体" w:cs="宋体"/>
          <w:szCs w:val="21"/>
        </w:rPr>
      </w:pPr>
      <w:r>
        <w:rPr>
          <w:rFonts w:ascii="宋体" w:hAnsi="宋体" w:cs="宋体"/>
          <w:szCs w:val="21"/>
        </w:rPr>
      </w:r>
      <w:r/>
    </w:p>
    <w:p>
      <w:pPr>
        <w:ind w:firstLine="315"/>
        <w:spacing w:line="360" w:lineRule="auto"/>
        <w:rPr>
          <w:rFonts w:ascii="宋体" w:hAnsi="宋体" w:cs="宋体"/>
          <w:szCs w:val="21"/>
        </w:rPr>
      </w:pPr>
      <w:r>
        <w:rPr>
          <w:rFonts w:ascii="宋体" w:hAnsi="宋体" w:cs="宋体"/>
          <w:szCs w:val="21"/>
        </w:rPr>
      </w:r>
      <w:r/>
    </w:p>
    <w:p>
      <w:pPr>
        <w:ind w:left="630" w:hanging="630"/>
        <w:spacing w:line="360" w:lineRule="auto"/>
        <w:rPr>
          <w:rFonts w:ascii="宋体" w:hAnsi="宋体" w:cs="宋体"/>
          <w:szCs w:val="21"/>
        </w:rPr>
      </w:pPr>
      <w:r>
        <w:rPr>
          <w:rFonts w:hint="eastAsia" w:ascii="宋体" w:hAnsi="宋体" w:cs="宋体"/>
          <w:szCs w:val="21"/>
        </w:rPr>
        <w:t xml:space="preserve">备注：1、</w:t>
      </w:r>
      <w:r>
        <w:rPr>
          <w:rFonts w:hint="eastAsia" w:ascii="宋体" w:hAnsi="宋体" w:cs="宋体"/>
          <w:szCs w:val="21"/>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p>
    <w:p>
      <w:pPr>
        <w:pStyle w:val="753"/>
        <w:spacing w:line="360" w:lineRule="auto"/>
        <w:rPr>
          <w:rFonts w:hAnsi="宋体" w:eastAsia="宋体" w:cs="宋体"/>
          <w:b/>
          <w:sz w:val="21"/>
          <w:szCs w:val="21"/>
        </w:rPr>
      </w:pPr>
      <w:r>
        <w:rPr>
          <w:rFonts w:hAnsi="宋体" w:eastAsia="宋体" w:cs="宋体"/>
          <w:b/>
          <w:sz w:val="21"/>
          <w:szCs w:val="21"/>
        </w:rPr>
      </w:r>
      <w:r/>
    </w:p>
    <w:p>
      <w:pPr>
        <w:pageBreakBefore/>
        <w:spacing w:line="360" w:lineRule="auto"/>
        <w:rPr>
          <w:rFonts w:ascii="宋体" w:hAnsi="宋体" w:cs="宋体"/>
          <w:b/>
        </w:rPr>
        <w:outlineLvl w:val="1"/>
      </w:pPr>
      <w:r>
        <w:rPr>
          <w:rFonts w:hint="eastAsia" w:ascii="宋体" w:hAnsi="宋体" w:cs="宋体"/>
          <w:b/>
        </w:rPr>
        <w:t xml:space="preserve">附件14：</w:t>
      </w:r>
      <w:r>
        <w:rPr>
          <w:rFonts w:hint="eastAsia" w:ascii="宋体" w:hAnsi="宋体" w:cs="宋体"/>
          <w:b/>
          <w:szCs w:val="21"/>
        </w:rPr>
        <w:t xml:space="preserve">政府采购合同信用融资政策告知函（该项为通知内容，不需要作为响应文件组成）</w:t>
      </w:r>
      <w:r/>
    </w:p>
    <w:p>
      <w:pPr>
        <w:jc w:val="center"/>
        <w:spacing w:line="360" w:lineRule="auto"/>
        <w:rPr>
          <w:rFonts w:ascii="宋体" w:hAnsi="宋体" w:cs="宋体"/>
          <w:b/>
          <w:sz w:val="28"/>
          <w:szCs w:val="28"/>
        </w:rPr>
      </w:pPr>
      <w:r>
        <w:rPr>
          <w:rFonts w:ascii="宋体" w:hAnsi="宋体" w:cs="宋体"/>
          <w:b/>
          <w:sz w:val="28"/>
          <w:szCs w:val="28"/>
        </w:rPr>
      </w:r>
      <w:r/>
    </w:p>
    <w:p>
      <w:pPr>
        <w:jc w:val="center"/>
        <w:spacing w:line="360" w:lineRule="auto"/>
        <w:rPr>
          <w:rFonts w:ascii="宋体" w:hAnsi="宋体" w:cs="宋体"/>
          <w:b/>
          <w:sz w:val="28"/>
          <w:szCs w:val="28"/>
        </w:rPr>
      </w:pPr>
      <w:r>
        <w:rPr>
          <w:rFonts w:hint="eastAsia" w:ascii="宋体" w:hAnsi="宋体" w:cs="宋体"/>
          <w:b/>
          <w:sz w:val="28"/>
          <w:szCs w:val="28"/>
        </w:rPr>
        <w:t xml:space="preserve">政府采购合同信用融资政策告知函</w:t>
      </w:r>
      <w:r/>
    </w:p>
    <w:p>
      <w:pPr>
        <w:spacing w:line="360" w:lineRule="auto"/>
        <w:rPr>
          <w:rFonts w:ascii="宋体" w:hAnsi="宋体" w:cs="宋体"/>
          <w:b/>
          <w:szCs w:val="21"/>
        </w:rPr>
      </w:pPr>
      <w:r>
        <w:rPr>
          <w:rFonts w:hint="eastAsia" w:ascii="宋体" w:hAnsi="宋体" w:cs="宋体"/>
          <w:b/>
          <w:szCs w:val="21"/>
        </w:rPr>
        <w:t xml:space="preserve">各政府采购供应商：</w:t>
      </w:r>
      <w:r/>
    </w:p>
    <w:p>
      <w:pPr>
        <w:ind w:firstLine="420"/>
        <w:spacing w:line="360" w:lineRule="auto"/>
        <w:rPr>
          <w:rFonts w:ascii="宋体" w:hAnsi="宋体" w:cs="宋体"/>
          <w:szCs w:val="21"/>
        </w:rPr>
      </w:pPr>
      <w:r>
        <w:rPr>
          <w:rFonts w:hint="eastAsia" w:ascii="宋体" w:hAnsi="宋体" w:cs="宋体"/>
          <w:szCs w:val="21"/>
        </w:rPr>
        <w:t xml:space="preserve">欢迎贵公司参加苏州市政府采购活动！</w:t>
      </w:r>
      <w:r/>
    </w:p>
    <w:p>
      <w:pPr>
        <w:pStyle w:val="747"/>
        <w:spacing w:line="360" w:lineRule="auto"/>
        <w:rPr>
          <w:rFonts w:ascii="宋体" w:hAnsi="宋体" w:eastAsia="宋体" w:cs="宋体"/>
          <w:b/>
          <w:bCs/>
          <w:sz w:val="21"/>
          <w:szCs w:val="21"/>
        </w:rPr>
      </w:pPr>
      <w:r>
        <w:rPr>
          <w:rFonts w:hint="eastAsia" w:ascii="宋体" w:hAnsi="宋体" w:eastAsia="宋体" w:cs="宋体"/>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pStyle w:val="753"/>
        <w:spacing w:line="360" w:lineRule="auto"/>
        <w:rPr>
          <w:rFonts w:hAnsi="宋体" w:eastAsia="宋体" w:cs="宋体"/>
          <w:b/>
          <w:sz w:val="21"/>
          <w:szCs w:val="21"/>
        </w:rPr>
      </w:pPr>
      <w:r>
        <w:rPr>
          <w:rFonts w:hAnsi="宋体" w:eastAsia="宋体" w:cs="宋体"/>
          <w:b/>
          <w:sz w:val="21"/>
          <w:szCs w:val="21"/>
        </w:rPr>
      </w:r>
      <w:r/>
    </w:p>
    <w:p>
      <w:pPr>
        <w:pStyle w:val="753"/>
        <w:spacing w:line="360" w:lineRule="auto"/>
        <w:rPr>
          <w:rFonts w:hAnsi="宋体" w:eastAsia="宋体" w:cs="宋体"/>
          <w:b/>
          <w:sz w:val="21"/>
          <w:szCs w:val="21"/>
        </w:rPr>
      </w:pPr>
      <w:r>
        <w:rPr>
          <w:rFonts w:hAnsi="宋体" w:eastAsia="宋体" w:cs="宋体"/>
          <w:b/>
          <w:sz w:val="21"/>
          <w:szCs w:val="21"/>
        </w:rPr>
      </w:r>
      <w:r/>
    </w:p>
    <w:p>
      <w:pPr>
        <w:pStyle w:val="753"/>
        <w:spacing w:line="360" w:lineRule="auto"/>
        <w:rPr>
          <w:rFonts w:hAnsi="宋体" w:eastAsia="宋体" w:cs="宋体"/>
          <w:b/>
          <w:sz w:val="21"/>
          <w:szCs w:val="21"/>
        </w:rPr>
      </w:pPr>
      <w:r>
        <w:rPr>
          <w:rFonts w:hint="eastAsia" w:hAnsi="宋体" w:eastAsia="宋体" w:cs="宋体"/>
          <w:b/>
          <w:sz w:val="21"/>
          <w:szCs w:val="21"/>
        </w:rPr>
        <w:t xml:space="preserve">（全文完）</w:t>
      </w:r>
      <w:bookmarkEnd w:id="0"/>
      <w:r/>
      <w:r/>
    </w:p>
    <w:sectPr>
      <w:footnotePr/>
      <w:endnotePr/>
      <w:type w:val="nextPage"/>
      <w:pgSz w:w="11906" w:h="16838" w:orient="portrait"/>
      <w:pgMar w:top="1440" w:right="1417" w:bottom="1440" w:left="1417" w:header="964" w:footer="96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仿宋">
    <w:panose1 w:val="02010609060101010101"/>
  </w:font>
  <w:font w:name="Calibri">
    <w:panose1 w:val="020F0502020204030204"/>
  </w:font>
  <w:font w:name="Courier New">
    <w:panose1 w:val="02070309020205020404"/>
  </w:font>
  <w:font w:name="黑体">
    <w:panose1 w:val="02010609060101010101"/>
  </w:font>
  <w:font w:name="Verdana">
    <w:panose1 w:val="020B0604030504040204"/>
  </w:font>
  <w:font w:name="仿宋_GB2312">
    <w:panose1 w:val="02010609060101010101"/>
  </w:font>
  <w:font w:name="楷体_GB2312">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57"/>
                            <w:rPr>
                              <w:rFonts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23</w:t>
                          </w:r>
                          <w:r>
                            <w:rPr>
                              <w:rFonts w:hint="eastAsia" w:ascii="宋体" w:hAnsi="宋体" w:cs="宋体"/>
                            </w:rP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57"/>
                      <w:rPr>
                        <w:rFonts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23</w:t>
                    </w:r>
                    <w:r>
                      <w:rPr>
                        <w:rFonts w:hint="eastAsia" w:ascii="宋体" w:hAnsi="宋体" w:cs="宋体"/>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rPr>
        <w:rStyle w:val="771"/>
      </w:rPr>
      <w:framePr w:wrap="around" w:vAnchor="text" w:hAnchor="margin" w:xAlign="center" w:y="1"/>
    </w:pPr>
    <w:r>
      <w:fldChar w:fldCharType="begin"/>
    </w:r>
    <w:r>
      <w:rPr>
        <w:rStyle w:val="771"/>
      </w:rPr>
      <w:instrText xml:space="preserve">PAGE  </w:instrText>
    </w:r>
    <w:r>
      <w:fldChar w:fldCharType="end"/>
    </w:r>
    <w:r/>
  </w:p>
  <w:p>
    <w:pPr>
      <w:pStyle w:val="75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jc w:val="left"/>
      <w:tabs>
        <w:tab w:val="right" w:pos="8820" w:leader="none"/>
      </w:tabs>
      <w:rPr>
        <w:rFonts w:ascii="宋体" w:hAnsi="宋体"/>
      </w:rPr>
    </w:pPr>
    <w:r>
      <mc:AlternateContent>
        <mc:Choice Requires="wpg">
          <w:drawing>
            <wp:inline xmlns:wp="http://schemas.openxmlformats.org/drawingml/2006/wordprocessingDrawing" distT="0" distB="0" distL="0" distR="0">
              <wp:extent cx="321945" cy="241300"/>
              <wp:effectExtent l="19050" t="0" r="1905" b="0"/>
              <wp:docPr id="1" name="图片 1"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2"/>
                      <pic:cNvPicPr>
                        <a:picLocks noChangeAspect="1"/>
                      </pic:cNvPicPr>
                      <pic:nvPr/>
                    </pic:nvPicPr>
                    <pic:blipFill>
                      <a:blip r:embed="rId1"/>
                      <a:stretch/>
                    </pic:blipFill>
                    <pic:spPr bwMode="auto">
                      <a:xfrm>
                        <a:off x="0" y="0"/>
                        <a:ext cx="321945" cy="2413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3pt;height:19.0pt;mso-wrap-distance-left:0.0pt;mso-wrap-distance-top:0.0pt;mso-wrap-distance-right:0.0pt;mso-wrap-distance-bottom:0.0pt;" stroked="f" strokeweight="0.75pt">
              <v:path textboxrect="0,0,0,0"/>
              <v:imagedata r:id="rId1" o:title=""/>
            </v:shape>
          </w:pict>
        </mc:Fallback>
      </mc:AlternateContent>
    </w:r>
    <w:r>
      <w:rPr>
        <w:rFonts w:hint="eastAsia" w:ascii="宋体" w:hAnsi="宋体"/>
      </w:rPr>
      <w:t xml:space="preserve">苏州市创杰招投标咨询服务有限公司</w:t>
    </w:r>
    <w:r>
      <w:tab/>
    </w:r>
    <w:r>
      <w:rPr>
        <w:rFonts w:hint="eastAsia" w:ascii="宋体" w:hAnsi="宋体"/>
      </w:rPr>
      <w:t xml:space="preserve">采购编号：JSZC-320500-CJZB-C2025-0250</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jc w:val="left"/>
      <w:tabs>
        <w:tab w:val="right" w:pos="8820" w:leader="none"/>
      </w:tabs>
      <w:rPr>
        <w:rFonts w:ascii="宋体" w:hAnsi="宋体"/>
      </w:rPr>
    </w:pPr>
    <w:r>
      <mc:AlternateContent>
        <mc:Choice Requires="wpg">
          <w:drawing>
            <wp:inline xmlns:wp="http://schemas.openxmlformats.org/drawingml/2006/wordprocessingDrawing" distT="0" distB="0" distL="0" distR="0">
              <wp:extent cx="321945" cy="241300"/>
              <wp:effectExtent l="19050" t="0" r="1905" b="0"/>
              <wp:docPr id="2" name="图片 3"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12"/>
                      <pic:cNvPicPr>
                        <a:picLocks noChangeAspect="1"/>
                      </pic:cNvPicPr>
                      <pic:nvPr/>
                    </pic:nvPicPr>
                    <pic:blipFill>
                      <a:blip r:embed="rId1"/>
                      <a:stretch/>
                    </pic:blipFill>
                    <pic:spPr bwMode="auto">
                      <a:xfrm>
                        <a:off x="0" y="0"/>
                        <a:ext cx="321945" cy="2413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3pt;height:19.0pt;mso-wrap-distance-left:0.0pt;mso-wrap-distance-top:0.0pt;mso-wrap-distance-right:0.0pt;mso-wrap-distance-bottom:0.0pt;" stroked="f" strokeweight="0.75pt">
              <v:path textboxrect="0,0,0,0"/>
              <v:imagedata r:id="rId1" o:title=""/>
            </v:shape>
          </w:pict>
        </mc:Fallback>
      </mc:AlternateContent>
    </w:r>
    <w:r>
      <w:rPr>
        <w:rFonts w:hint="eastAsia" w:ascii="宋体" w:hAnsi="宋体"/>
      </w:rPr>
      <w:t xml:space="preserve">苏州市创杰招投标咨询服务有限公司</w:t>
    </w:r>
    <w:r>
      <w:tab/>
    </w:r>
    <w:r>
      <w:rPr>
        <w:rFonts w:hint="eastAsia" w:ascii="宋体" w:hAnsi="宋体"/>
      </w:rPr>
      <w:t xml:space="preserve">标号：JSZC-320500-CJZB-C2025-0250号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pStyle w:val="802"/>
      <w:isLgl w:val="false"/>
      <w:suff w:val="tab"/>
      <w:lvlText w:val="%1、"/>
      <w:lvlJc w:val="left"/>
      <w:pPr>
        <w:ind w:left="420" w:hanging="420"/>
        <w:tabs>
          <w:tab w:val="left" w:pos="42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japaneseCounting"/>
      <w:pStyle w:val="765"/>
      <w:isLgl w:val="false"/>
      <w:suff w:val="tab"/>
      <w:lvlText w:val="（%1）"/>
      <w:lvlJc w:val="left"/>
      <w:pPr>
        <w:ind w:left="1140" w:hanging="720"/>
        <w:tabs>
          <w:tab w:val="left" w:pos="1140" w:leader="none"/>
        </w:tabs>
      </w:pPr>
      <w:rPr>
        <w:rFonts w:hint="eastAsia"/>
        <w:b w:val="0"/>
      </w:r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44"/>
    <w:link w:val="739"/>
    <w:uiPriority w:val="9"/>
    <w:rPr>
      <w:rFonts w:ascii="Arial" w:hAnsi="Arial" w:eastAsia="Arial" w:cs="Arial"/>
      <w:sz w:val="40"/>
      <w:szCs w:val="40"/>
    </w:rPr>
  </w:style>
  <w:style w:type="character" w:styleId="15">
    <w:name w:val="Heading 2 Char"/>
    <w:basedOn w:val="744"/>
    <w:link w:val="740"/>
    <w:uiPriority w:val="9"/>
    <w:rPr>
      <w:rFonts w:ascii="Arial" w:hAnsi="Arial" w:eastAsia="Arial" w:cs="Arial"/>
      <w:sz w:val="34"/>
    </w:rPr>
  </w:style>
  <w:style w:type="character" w:styleId="17">
    <w:name w:val="Heading 3 Char"/>
    <w:basedOn w:val="744"/>
    <w:link w:val="741"/>
    <w:uiPriority w:val="9"/>
    <w:rPr>
      <w:rFonts w:ascii="Arial" w:hAnsi="Arial" w:eastAsia="Arial" w:cs="Arial"/>
      <w:sz w:val="30"/>
      <w:szCs w:val="30"/>
    </w:rPr>
  </w:style>
  <w:style w:type="character" w:styleId="19">
    <w:name w:val="Heading 4 Char"/>
    <w:basedOn w:val="744"/>
    <w:link w:val="742"/>
    <w:uiPriority w:val="9"/>
    <w:rPr>
      <w:rFonts w:ascii="Arial" w:hAnsi="Arial" w:eastAsia="Arial" w:cs="Arial"/>
      <w:b/>
      <w:bCs/>
      <w:sz w:val="26"/>
      <w:szCs w:val="26"/>
    </w:rPr>
  </w:style>
  <w:style w:type="character" w:styleId="21">
    <w:name w:val="Heading 5 Char"/>
    <w:basedOn w:val="744"/>
    <w:link w:val="743"/>
    <w:uiPriority w:val="9"/>
    <w:rPr>
      <w:rFonts w:ascii="Arial" w:hAnsi="Arial" w:eastAsia="Arial" w:cs="Arial"/>
      <w:b/>
      <w:bCs/>
      <w:sz w:val="24"/>
      <w:szCs w:val="24"/>
    </w:rPr>
  </w:style>
  <w:style w:type="paragraph" w:styleId="22">
    <w:name w:val="Heading 6"/>
    <w:basedOn w:val="738"/>
    <w:next w:val="73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44"/>
    <w:link w:val="22"/>
    <w:uiPriority w:val="9"/>
    <w:rPr>
      <w:rFonts w:ascii="Arial" w:hAnsi="Arial" w:eastAsia="Arial" w:cs="Arial"/>
      <w:b/>
      <w:bCs/>
      <w:sz w:val="22"/>
      <w:szCs w:val="22"/>
    </w:rPr>
  </w:style>
  <w:style w:type="paragraph" w:styleId="24">
    <w:name w:val="Heading 7"/>
    <w:basedOn w:val="738"/>
    <w:next w:val="73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44"/>
    <w:link w:val="24"/>
    <w:uiPriority w:val="9"/>
    <w:rPr>
      <w:rFonts w:ascii="Arial" w:hAnsi="Arial" w:eastAsia="Arial" w:cs="Arial"/>
      <w:b/>
      <w:bCs/>
      <w:i/>
      <w:iCs/>
      <w:sz w:val="22"/>
      <w:szCs w:val="22"/>
    </w:rPr>
  </w:style>
  <w:style w:type="paragraph" w:styleId="26">
    <w:name w:val="Heading 8"/>
    <w:basedOn w:val="738"/>
    <w:next w:val="73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44"/>
    <w:link w:val="26"/>
    <w:uiPriority w:val="9"/>
    <w:rPr>
      <w:rFonts w:ascii="Arial" w:hAnsi="Arial" w:eastAsia="Arial" w:cs="Arial"/>
      <w:i/>
      <w:iCs/>
      <w:sz w:val="22"/>
      <w:szCs w:val="22"/>
    </w:rPr>
  </w:style>
  <w:style w:type="paragraph" w:styleId="28">
    <w:name w:val="Heading 9"/>
    <w:basedOn w:val="738"/>
    <w:next w:val="73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44"/>
    <w:link w:val="28"/>
    <w:uiPriority w:val="9"/>
    <w:rPr>
      <w:rFonts w:ascii="Arial" w:hAnsi="Arial" w:eastAsia="Arial" w:cs="Arial"/>
      <w:i/>
      <w:iCs/>
      <w:sz w:val="21"/>
      <w:szCs w:val="21"/>
    </w:rPr>
  </w:style>
  <w:style w:type="character" w:styleId="34">
    <w:name w:val="Title Char"/>
    <w:basedOn w:val="744"/>
    <w:link w:val="765"/>
    <w:uiPriority w:val="10"/>
    <w:rPr>
      <w:sz w:val="48"/>
      <w:szCs w:val="48"/>
    </w:rPr>
  </w:style>
  <w:style w:type="character" w:styleId="36">
    <w:name w:val="Subtitle Char"/>
    <w:basedOn w:val="744"/>
    <w:link w:val="761"/>
    <w:uiPriority w:val="11"/>
    <w:rPr>
      <w:sz w:val="24"/>
      <w:szCs w:val="24"/>
    </w:rPr>
  </w:style>
  <w:style w:type="paragraph" w:styleId="37">
    <w:name w:val="Quote"/>
    <w:basedOn w:val="738"/>
    <w:next w:val="738"/>
    <w:link w:val="38"/>
    <w:uiPriority w:val="29"/>
    <w:qFormat/>
    <w:pPr>
      <w:ind w:left="720" w:right="720"/>
    </w:pPr>
    <w:rPr>
      <w:i/>
    </w:rPr>
  </w:style>
  <w:style w:type="character" w:styleId="38">
    <w:name w:val="Quote Char"/>
    <w:link w:val="37"/>
    <w:uiPriority w:val="29"/>
    <w:rPr>
      <w:i/>
    </w:rPr>
  </w:style>
  <w:style w:type="paragraph" w:styleId="39">
    <w:name w:val="Intense Quote"/>
    <w:basedOn w:val="738"/>
    <w:next w:val="73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44"/>
    <w:link w:val="759"/>
    <w:uiPriority w:val="99"/>
  </w:style>
  <w:style w:type="character" w:styleId="44">
    <w:name w:val="Footer Char"/>
    <w:basedOn w:val="744"/>
    <w:link w:val="757"/>
    <w:uiPriority w:val="99"/>
  </w:style>
  <w:style w:type="paragraph" w:styleId="45">
    <w:name w:val="Caption"/>
    <w:basedOn w:val="738"/>
    <w:next w:val="738"/>
    <w:uiPriority w:val="35"/>
    <w:semiHidden/>
    <w:unhideWhenUsed/>
    <w:qFormat/>
    <w:pPr>
      <w:spacing w:line="276" w:lineRule="auto"/>
    </w:pPr>
    <w:rPr>
      <w:b/>
      <w:bCs/>
      <w:color w:val="4f81bd" w:themeColor="accent1"/>
      <w:sz w:val="18"/>
      <w:szCs w:val="18"/>
    </w:rPr>
  </w:style>
  <w:style w:type="character" w:styleId="46">
    <w:name w:val="Caption Char"/>
    <w:basedOn w:val="45"/>
    <w:link w:val="757"/>
    <w:uiPriority w:val="99"/>
  </w:style>
  <w:style w:type="table" w:styleId="48">
    <w:name w:val="Table Grid Light"/>
    <w:basedOn w:val="7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4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4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4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4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4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4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4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4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4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4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4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4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4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4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4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4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4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4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4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4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4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4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4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4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4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4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4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4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4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4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4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4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4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4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4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4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4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4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4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4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4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4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4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4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4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4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4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4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4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4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4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4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4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4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4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4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4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4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4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4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4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4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4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4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4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4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4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4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4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4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4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4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4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4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4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4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4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4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4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4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4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4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4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4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4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4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4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4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4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4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4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4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4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4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4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4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4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4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4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4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4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4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62"/>
    <w:uiPriority w:val="99"/>
    <w:rPr>
      <w:sz w:val="18"/>
    </w:rPr>
  </w:style>
  <w:style w:type="character" w:styleId="176">
    <w:name w:val="footnote reference"/>
    <w:basedOn w:val="744"/>
    <w:uiPriority w:val="99"/>
    <w:unhideWhenUsed/>
    <w:rPr>
      <w:vertAlign w:val="superscript"/>
    </w:rPr>
  </w:style>
  <w:style w:type="paragraph" w:styleId="177">
    <w:name w:val="endnote text"/>
    <w:basedOn w:val="73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44"/>
    <w:uiPriority w:val="99"/>
    <w:semiHidden/>
    <w:unhideWhenUsed/>
    <w:rPr>
      <w:vertAlign w:val="superscript"/>
    </w:rPr>
  </w:style>
  <w:style w:type="paragraph" w:styleId="181">
    <w:name w:val="toc 2"/>
    <w:basedOn w:val="738"/>
    <w:next w:val="738"/>
    <w:uiPriority w:val="39"/>
    <w:unhideWhenUsed/>
    <w:pPr>
      <w:ind w:left="283" w:right="0" w:firstLine="0"/>
      <w:spacing w:after="57"/>
    </w:pPr>
  </w:style>
  <w:style w:type="paragraph" w:styleId="182">
    <w:name w:val="toc 3"/>
    <w:basedOn w:val="738"/>
    <w:next w:val="738"/>
    <w:uiPriority w:val="39"/>
    <w:unhideWhenUsed/>
    <w:pPr>
      <w:ind w:left="567" w:right="0" w:firstLine="0"/>
      <w:spacing w:after="57"/>
    </w:pPr>
  </w:style>
  <w:style w:type="paragraph" w:styleId="183">
    <w:name w:val="toc 4"/>
    <w:basedOn w:val="738"/>
    <w:next w:val="738"/>
    <w:uiPriority w:val="39"/>
    <w:unhideWhenUsed/>
    <w:pPr>
      <w:ind w:left="850" w:right="0" w:firstLine="0"/>
      <w:spacing w:after="57"/>
    </w:pPr>
  </w:style>
  <w:style w:type="paragraph" w:styleId="184">
    <w:name w:val="toc 5"/>
    <w:basedOn w:val="738"/>
    <w:next w:val="738"/>
    <w:uiPriority w:val="39"/>
    <w:unhideWhenUsed/>
    <w:pPr>
      <w:ind w:left="1134" w:right="0" w:firstLine="0"/>
      <w:spacing w:after="57"/>
    </w:pPr>
  </w:style>
  <w:style w:type="paragraph" w:styleId="185">
    <w:name w:val="toc 6"/>
    <w:basedOn w:val="738"/>
    <w:next w:val="738"/>
    <w:uiPriority w:val="39"/>
    <w:unhideWhenUsed/>
    <w:pPr>
      <w:ind w:left="1417" w:right="0" w:firstLine="0"/>
      <w:spacing w:after="57"/>
    </w:pPr>
  </w:style>
  <w:style w:type="paragraph" w:styleId="186">
    <w:name w:val="toc 7"/>
    <w:basedOn w:val="738"/>
    <w:next w:val="738"/>
    <w:uiPriority w:val="39"/>
    <w:unhideWhenUsed/>
    <w:pPr>
      <w:ind w:left="1701" w:right="0" w:firstLine="0"/>
      <w:spacing w:after="57"/>
    </w:pPr>
  </w:style>
  <w:style w:type="paragraph" w:styleId="187">
    <w:name w:val="toc 8"/>
    <w:basedOn w:val="738"/>
    <w:next w:val="738"/>
    <w:uiPriority w:val="39"/>
    <w:unhideWhenUsed/>
    <w:pPr>
      <w:ind w:left="1984" w:right="0" w:firstLine="0"/>
      <w:spacing w:after="57"/>
    </w:pPr>
  </w:style>
  <w:style w:type="paragraph" w:styleId="188">
    <w:name w:val="toc 9"/>
    <w:basedOn w:val="738"/>
    <w:next w:val="738"/>
    <w:uiPriority w:val="39"/>
    <w:unhideWhenUsed/>
    <w:pPr>
      <w:ind w:left="2268" w:right="0" w:firstLine="0"/>
      <w:spacing w:after="57"/>
    </w:pPr>
  </w:style>
  <w:style w:type="paragraph" w:styleId="189">
    <w:name w:val="TOC Heading"/>
    <w:uiPriority w:val="39"/>
    <w:unhideWhenUsed/>
  </w:style>
  <w:style w:type="paragraph" w:styleId="190">
    <w:name w:val="table of figures"/>
    <w:basedOn w:val="738"/>
    <w:next w:val="738"/>
    <w:uiPriority w:val="99"/>
    <w:unhideWhenUsed/>
    <w:pPr>
      <w:spacing w:after="0" w:afterAutospacing="0"/>
    </w:pPr>
  </w:style>
  <w:style w:type="paragraph" w:styleId="738" w:default="1">
    <w:name w:val="Normal"/>
    <w:qFormat/>
    <w:pPr>
      <w:jc w:val="both"/>
      <w:widowControl w:val="off"/>
    </w:pPr>
    <w:rPr>
      <w:sz w:val="21"/>
      <w:szCs w:val="24"/>
    </w:rPr>
  </w:style>
  <w:style w:type="paragraph" w:styleId="739">
    <w:name w:val="Heading 1"/>
    <w:basedOn w:val="738"/>
    <w:next w:val="738"/>
    <w:link w:val="779"/>
    <w:qFormat/>
    <w:pPr>
      <w:keepLines/>
      <w:keepNext/>
      <w:spacing w:before="340" w:after="330" w:line="578" w:lineRule="auto"/>
      <w:outlineLvl w:val="0"/>
    </w:pPr>
    <w:rPr>
      <w:b/>
      <w:bCs/>
      <w:sz w:val="44"/>
      <w:szCs w:val="44"/>
    </w:rPr>
  </w:style>
  <w:style w:type="paragraph" w:styleId="740">
    <w:name w:val="Heading 2"/>
    <w:basedOn w:val="738"/>
    <w:next w:val="738"/>
    <w:link w:val="780"/>
    <w:qFormat/>
    <w:pPr>
      <w:keepLines/>
      <w:keepNext/>
      <w:spacing w:before="260" w:after="260" w:line="416" w:lineRule="auto"/>
      <w:outlineLvl w:val="1"/>
    </w:pPr>
    <w:rPr>
      <w:rFonts w:ascii="Cambria" w:hAnsi="Cambria"/>
      <w:b/>
      <w:bCs/>
      <w:sz w:val="32"/>
      <w:szCs w:val="32"/>
    </w:rPr>
  </w:style>
  <w:style w:type="paragraph" w:styleId="741">
    <w:name w:val="Heading 3"/>
    <w:basedOn w:val="738"/>
    <w:next w:val="747"/>
    <w:link w:val="776"/>
    <w:qFormat/>
    <w:pPr>
      <w:keepLines/>
      <w:keepNext/>
      <w:spacing w:before="260" w:after="260" w:line="416" w:lineRule="auto"/>
      <w:outlineLvl w:val="2"/>
    </w:pPr>
    <w:rPr>
      <w:b/>
      <w:bCs/>
      <w:sz w:val="32"/>
      <w:szCs w:val="32"/>
    </w:rPr>
  </w:style>
  <w:style w:type="paragraph" w:styleId="742">
    <w:name w:val="Heading 4"/>
    <w:basedOn w:val="738"/>
    <w:next w:val="738"/>
    <w:link w:val="789"/>
    <w:qFormat/>
    <w:pPr>
      <w:keepNext/>
      <w:spacing w:before="240" w:after="60"/>
      <w:outlineLvl w:val="3"/>
    </w:pPr>
    <w:rPr>
      <w:b/>
      <w:bCs/>
      <w:sz w:val="28"/>
      <w:szCs w:val="28"/>
    </w:rPr>
  </w:style>
  <w:style w:type="paragraph" w:styleId="743">
    <w:name w:val="Heading 5"/>
    <w:basedOn w:val="738"/>
    <w:next w:val="738"/>
    <w:link w:val="784"/>
    <w:qFormat/>
    <w:pPr>
      <w:spacing w:before="240" w:after="60"/>
      <w:outlineLvl w:val="4"/>
    </w:pPr>
    <w:rPr>
      <w:b/>
      <w:bCs/>
      <w:i/>
      <w:iCs/>
      <w:sz w:val="26"/>
      <w:szCs w:val="26"/>
    </w:rPr>
  </w:style>
  <w:style w:type="character" w:styleId="744" w:default="1">
    <w:name w:val="Default Paragraph Font"/>
    <w:uiPriority w:val="1"/>
    <w:semiHidden/>
    <w:unhideWhenUsed/>
  </w:style>
  <w:style w:type="table" w:styleId="745" w:default="1">
    <w:name w:val="Normal Table"/>
    <w:uiPriority w:val="99"/>
    <w:semiHidden/>
    <w:unhideWhenUsed/>
    <w:qFormat/>
    <w:tblPr>
      <w:tblInd w:w="0" w:type="dxa"/>
      <w:tblCellMar>
        <w:left w:w="108" w:type="dxa"/>
        <w:top w:w="0" w:type="dxa"/>
        <w:right w:w="108" w:type="dxa"/>
        <w:bottom w:w="0" w:type="dxa"/>
      </w:tblCellMar>
    </w:tblPr>
  </w:style>
  <w:style w:type="numbering" w:styleId="746" w:default="1">
    <w:name w:val="No List"/>
    <w:uiPriority w:val="99"/>
    <w:semiHidden/>
    <w:unhideWhenUsed/>
  </w:style>
  <w:style w:type="paragraph" w:styleId="747">
    <w:name w:val="Normal Indent"/>
    <w:basedOn w:val="738"/>
    <w:next w:val="738"/>
    <w:link w:val="783"/>
    <w:qFormat/>
    <w:pPr>
      <w:ind w:firstLine="420"/>
      <w:jc w:val="left"/>
      <w:widowControl/>
    </w:pPr>
    <w:rPr>
      <w:rFonts w:eastAsia="楷体_GB2312"/>
      <w:sz w:val="24"/>
      <w:szCs w:val="20"/>
    </w:rPr>
  </w:style>
  <w:style w:type="paragraph" w:styleId="748">
    <w:name w:val="Document Map"/>
    <w:basedOn w:val="738"/>
    <w:semiHidden/>
    <w:qFormat/>
    <w:pPr>
      <w:shd w:val="clear" w:color="auto" w:fill="000080"/>
    </w:pPr>
  </w:style>
  <w:style w:type="paragraph" w:styleId="749">
    <w:name w:val="annotation text"/>
    <w:basedOn w:val="738"/>
    <w:link w:val="797"/>
    <w:uiPriority w:val="99"/>
    <w:qFormat/>
    <w:pPr>
      <w:jc w:val="left"/>
    </w:pPr>
  </w:style>
  <w:style w:type="paragraph" w:styleId="750">
    <w:name w:val="Body Text"/>
    <w:basedOn w:val="738"/>
    <w:next w:val="738"/>
    <w:qFormat/>
    <w:pPr>
      <w:spacing w:after="120"/>
    </w:pPr>
  </w:style>
  <w:style w:type="paragraph" w:styleId="751">
    <w:name w:val="Body Text Indent"/>
    <w:basedOn w:val="738"/>
    <w:link w:val="826"/>
    <w:qFormat/>
    <w:pPr>
      <w:ind w:left="420"/>
      <w:spacing w:after="120"/>
    </w:pPr>
  </w:style>
  <w:style w:type="paragraph" w:styleId="752">
    <w:name w:val="Block Text"/>
    <w:basedOn w:val="739"/>
    <w:next w:val="738"/>
    <w:qFormat/>
    <w:pPr>
      <w:ind w:left="630" w:right="-609" w:firstLine="420"/>
      <w:spacing w:line="360" w:lineRule="auto"/>
    </w:pPr>
    <w:rPr>
      <w:rFonts w:hint="eastAsia" w:ascii="仿宋_GB2312" w:eastAsia="仿宋_GB2312"/>
      <w:szCs w:val="20"/>
    </w:rPr>
  </w:style>
  <w:style w:type="paragraph" w:styleId="753">
    <w:name w:val="Plain Text"/>
    <w:basedOn w:val="738"/>
    <w:link w:val="782"/>
    <w:qFormat/>
    <w:pPr>
      <w:jc w:val="left"/>
      <w:widowControl/>
    </w:pPr>
    <w:rPr>
      <w:rFonts w:ascii="宋体" w:hAnsi="Courier New" w:eastAsia="楷体_GB2312"/>
      <w:sz w:val="26"/>
    </w:rPr>
  </w:style>
  <w:style w:type="paragraph" w:styleId="754">
    <w:name w:val="Date"/>
    <w:basedOn w:val="738"/>
    <w:next w:val="738"/>
    <w:link w:val="798"/>
    <w:qFormat/>
    <w:pPr>
      <w:ind w:left="100"/>
    </w:pPr>
    <w:rPr>
      <w:sz w:val="36"/>
      <w:szCs w:val="20"/>
    </w:rPr>
  </w:style>
  <w:style w:type="paragraph" w:styleId="755">
    <w:name w:val="Body Text Indent 2"/>
    <w:basedOn w:val="738"/>
    <w:qFormat/>
    <w:pPr>
      <w:ind w:left="420"/>
      <w:spacing w:after="120" w:line="480" w:lineRule="auto"/>
    </w:pPr>
  </w:style>
  <w:style w:type="paragraph" w:styleId="756">
    <w:name w:val="Balloon Text"/>
    <w:basedOn w:val="738"/>
    <w:semiHidden/>
    <w:qFormat/>
    <w:rPr>
      <w:sz w:val="18"/>
      <w:szCs w:val="18"/>
    </w:rPr>
  </w:style>
  <w:style w:type="paragraph" w:styleId="757">
    <w:name w:val="Footer"/>
    <w:basedOn w:val="738"/>
    <w:link w:val="787"/>
    <w:qFormat/>
    <w:pPr>
      <w:jc w:val="left"/>
      <w:tabs>
        <w:tab w:val="center" w:pos="4153" w:leader="none"/>
        <w:tab w:val="right" w:pos="8306" w:leader="none"/>
      </w:tabs>
    </w:pPr>
    <w:rPr>
      <w:sz w:val="18"/>
      <w:szCs w:val="18"/>
    </w:rPr>
  </w:style>
  <w:style w:type="paragraph" w:styleId="758">
    <w:name w:val="envelope return"/>
    <w:basedOn w:val="738"/>
    <w:qFormat/>
    <w:rPr>
      <w:rFonts w:ascii="Arial" w:hAnsi="Arial" w:eastAsia="楷体_GB2312"/>
      <w:sz w:val="26"/>
      <w:szCs w:val="20"/>
    </w:rPr>
  </w:style>
  <w:style w:type="paragraph" w:styleId="759">
    <w:name w:val="Header"/>
    <w:basedOn w:val="738"/>
    <w:link w:val="793"/>
    <w:uiPriority w:val="99"/>
    <w:qFormat/>
    <w:pPr>
      <w:jc w:val="center"/>
      <w:tabs>
        <w:tab w:val="center" w:pos="4153" w:leader="none"/>
        <w:tab w:val="right" w:pos="8306" w:leader="none"/>
      </w:tabs>
      <w:pBdr>
        <w:bottom w:val="single" w:color="auto" w:sz="6" w:space="1"/>
      </w:pBdr>
    </w:pPr>
    <w:rPr>
      <w:sz w:val="18"/>
      <w:szCs w:val="18"/>
    </w:rPr>
  </w:style>
  <w:style w:type="paragraph" w:styleId="760">
    <w:name w:val="toc 1"/>
    <w:basedOn w:val="738"/>
    <w:next w:val="738"/>
    <w:semiHidden/>
    <w:qFormat/>
    <w:pPr>
      <w:jc w:val="left"/>
    </w:pPr>
    <w:rPr>
      <w:rFonts w:eastAsia="楷体_GB2312"/>
      <w:sz w:val="24"/>
      <w:szCs w:val="20"/>
    </w:rPr>
  </w:style>
  <w:style w:type="paragraph" w:styleId="761">
    <w:name w:val="Subtitle"/>
    <w:basedOn w:val="738"/>
    <w:next w:val="738"/>
    <w:qFormat/>
    <w:pPr>
      <w:jc w:val="center"/>
      <w:spacing w:before="240" w:after="60" w:line="312" w:lineRule="auto"/>
      <w:outlineLvl w:val="1"/>
    </w:pPr>
    <w:rPr>
      <w:rFonts w:ascii="宋体" w:hAnsi="Courier New" w:eastAsia="楷体_GB2312"/>
      <w:sz w:val="26"/>
      <w:szCs w:val="20"/>
    </w:rPr>
  </w:style>
  <w:style w:type="paragraph" w:styleId="762">
    <w:name w:val="footnote text"/>
    <w:basedOn w:val="739"/>
    <w:next w:val="752"/>
    <w:qFormat/>
    <w:pPr>
      <w:ind w:firstLine="3584"/>
      <w:spacing w:before="0" w:after="0" w:line="360" w:lineRule="auto"/>
    </w:pPr>
  </w:style>
  <w:style w:type="paragraph" w:styleId="763">
    <w:name w:val="Body Text Indent 3"/>
    <w:basedOn w:val="738"/>
    <w:qFormat/>
    <w:pPr>
      <w:ind w:firstLine="480"/>
      <w:jc w:val="left"/>
      <w:spacing w:line="440" w:lineRule="atLeast"/>
    </w:pPr>
    <w:rPr>
      <w:sz w:val="24"/>
    </w:rPr>
  </w:style>
  <w:style w:type="paragraph" w:styleId="764">
    <w:name w:val="Normal (Web)"/>
    <w:basedOn w:val="738"/>
    <w:qFormat/>
    <w:pPr>
      <w:jc w:val="left"/>
      <w:spacing w:before="100" w:beforeAutospacing="1" w:after="100" w:afterAutospacing="1"/>
      <w:widowControl/>
    </w:pPr>
    <w:rPr>
      <w:rFonts w:ascii="宋体" w:hAnsi="宋体" w:cs="宋体"/>
      <w:sz w:val="24"/>
    </w:rPr>
  </w:style>
  <w:style w:type="paragraph" w:styleId="765">
    <w:name w:val="Title"/>
    <w:basedOn w:val="738"/>
    <w:link w:val="790"/>
    <w:qFormat/>
    <w:pPr>
      <w:numPr>
        <w:numId w:val="1"/>
      </w:numPr>
      <w:jc w:val="center"/>
      <w:spacing w:before="240" w:after="60"/>
      <w:tabs>
        <w:tab w:val="left" w:pos="432" w:leader="none"/>
      </w:tabs>
      <w:outlineLvl w:val="0"/>
    </w:pPr>
    <w:rPr>
      <w:rFonts w:ascii="Arial" w:hAnsi="Arial"/>
      <w:b/>
      <w:bCs/>
      <w:sz w:val="32"/>
      <w:szCs w:val="32"/>
    </w:rPr>
  </w:style>
  <w:style w:type="paragraph" w:styleId="766">
    <w:name w:val="annotation subject"/>
    <w:basedOn w:val="749"/>
    <w:next w:val="749"/>
    <w:semiHidden/>
    <w:qFormat/>
    <w:rPr>
      <w:b/>
      <w:bCs/>
    </w:rPr>
  </w:style>
  <w:style w:type="paragraph" w:styleId="767">
    <w:name w:val="Body Text First Indent"/>
    <w:basedOn w:val="750"/>
    <w:qFormat/>
    <w:pPr>
      <w:ind w:firstLine="420"/>
    </w:pPr>
    <w:rPr>
      <w:sz w:val="26"/>
    </w:rPr>
  </w:style>
  <w:style w:type="paragraph" w:styleId="768">
    <w:name w:val="Body Text First Indent 2"/>
    <w:basedOn w:val="751"/>
    <w:qFormat/>
    <w:pPr>
      <w:ind w:firstLine="420"/>
    </w:pPr>
  </w:style>
  <w:style w:type="table" w:styleId="769">
    <w:name w:val="Table Grid"/>
    <w:basedOn w:val="745"/>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0">
    <w:name w:val="Strong"/>
    <w:basedOn w:val="744"/>
    <w:qFormat/>
    <w:rPr>
      <w:b/>
      <w:bCs/>
    </w:rPr>
  </w:style>
  <w:style w:type="character" w:styleId="771">
    <w:name w:val="page number"/>
    <w:basedOn w:val="744"/>
    <w:qFormat/>
  </w:style>
  <w:style w:type="character" w:styleId="772">
    <w:name w:val="FollowedHyperlink"/>
    <w:basedOn w:val="744"/>
    <w:semiHidden/>
    <w:unhideWhenUsed/>
    <w:qFormat/>
    <w:rPr>
      <w:color w:val="333333"/>
      <w:u w:val="none"/>
    </w:rPr>
  </w:style>
  <w:style w:type="character" w:styleId="773">
    <w:name w:val="Emphasis"/>
    <w:qFormat/>
    <w:rPr>
      <w:i/>
      <w:iCs/>
    </w:rPr>
  </w:style>
  <w:style w:type="character" w:styleId="774">
    <w:name w:val="Hyperlink"/>
    <w:qFormat/>
    <w:rPr>
      <w:color w:val="000000"/>
      <w:u w:val="none"/>
    </w:rPr>
  </w:style>
  <w:style w:type="character" w:styleId="775">
    <w:name w:val="annotation reference"/>
    <w:uiPriority w:val="99"/>
    <w:qFormat/>
    <w:rPr>
      <w:sz w:val="21"/>
      <w:szCs w:val="21"/>
    </w:rPr>
  </w:style>
  <w:style w:type="character" w:styleId="776" w:customStyle="1">
    <w:name w:val="标题 3 Char"/>
    <w:link w:val="741"/>
    <w:qFormat/>
    <w:rPr>
      <w:b/>
      <w:bCs/>
      <w:sz w:val="32"/>
      <w:szCs w:val="32"/>
    </w:rPr>
  </w:style>
  <w:style w:type="paragraph" w:styleId="777" w:customStyle="1">
    <w:name w:val="段"/>
    <w:next w:val="738"/>
    <w:qFormat/>
    <w:pPr>
      <w:ind w:firstLine="200"/>
      <w:jc w:val="both"/>
    </w:pPr>
    <w:rPr>
      <w:rFonts w:ascii="宋体"/>
      <w:sz w:val="21"/>
    </w:rPr>
  </w:style>
  <w:style w:type="paragraph" w:styleId="778" w:customStyle="1">
    <w:name w:val="首行缩进"/>
    <w:basedOn w:val="738"/>
    <w:qFormat/>
    <w:pPr>
      <w:ind w:firstLine="480"/>
      <w:jc w:val="left"/>
      <w:spacing w:line="360" w:lineRule="auto"/>
    </w:pPr>
    <w:rPr>
      <w:rFonts w:ascii="宋体" w:hAnsi="宋体"/>
      <w:sz w:val="24"/>
    </w:rPr>
  </w:style>
  <w:style w:type="character" w:styleId="779" w:customStyle="1">
    <w:name w:val="标题 1 Char"/>
    <w:link w:val="739"/>
    <w:qFormat/>
    <w:rPr>
      <w:b/>
      <w:bCs/>
      <w:sz w:val="44"/>
      <w:szCs w:val="44"/>
    </w:rPr>
  </w:style>
  <w:style w:type="character" w:styleId="780" w:customStyle="1">
    <w:name w:val="标题 2 Char"/>
    <w:link w:val="740"/>
    <w:qFormat/>
    <w:rPr>
      <w:rFonts w:ascii="Cambria" w:hAnsi="Cambria"/>
      <w:b/>
      <w:bCs/>
      <w:sz w:val="32"/>
      <w:szCs w:val="32"/>
    </w:rPr>
  </w:style>
  <w:style w:type="paragraph" w:styleId="781" w:customStyle="1">
    <w:name w:val="正文 A"/>
    <w:next w:val="777"/>
    <w:qFormat/>
    <w:pPr>
      <w:jc w:val="both"/>
      <w:widowControl w:val="off"/>
      <w:framePr w:wrap="around" w:hAnchor="text" w:yAlign="top"/>
    </w:pPr>
    <w:rPr>
      <w:rFonts w:ascii="Calibri" w:hAnsi="Calibri" w:eastAsia="Times New Roman"/>
      <w:color w:val="000000"/>
      <w:sz w:val="21"/>
      <w:szCs w:val="21"/>
    </w:rPr>
  </w:style>
  <w:style w:type="character" w:styleId="782" w:customStyle="1">
    <w:name w:val="纯文本 Char"/>
    <w:link w:val="753"/>
    <w:qFormat/>
    <w:rPr>
      <w:rFonts w:ascii="宋体" w:hAnsi="Courier New" w:eastAsia="楷体_GB2312"/>
      <w:sz w:val="26"/>
      <w:szCs w:val="24"/>
      <w:lang w:val="en-US" w:eastAsia="zh-CN" w:bidi="ar-SA"/>
    </w:rPr>
  </w:style>
  <w:style w:type="character" w:styleId="783" w:customStyle="1">
    <w:name w:val="正文缩进 Char"/>
    <w:link w:val="747"/>
    <w:qFormat/>
    <w:rPr>
      <w:rFonts w:eastAsia="楷体_GB2312"/>
      <w:sz w:val="24"/>
      <w:lang w:val="en-US" w:eastAsia="zh-CN" w:bidi="ar-SA"/>
    </w:rPr>
  </w:style>
  <w:style w:type="character" w:styleId="784" w:customStyle="1">
    <w:name w:val="标题 5 Char"/>
    <w:link w:val="743"/>
    <w:qFormat/>
    <w:rPr>
      <w:rFonts w:eastAsia="宋体"/>
      <w:b/>
      <w:bCs/>
      <w:i/>
      <w:iCs/>
      <w:sz w:val="26"/>
      <w:szCs w:val="26"/>
      <w:lang w:val="en-US" w:eastAsia="zh-CN" w:bidi="ar-SA"/>
    </w:rPr>
  </w:style>
  <w:style w:type="character" w:styleId="785" w:customStyle="1">
    <w:name w:val="+正文 Char3"/>
    <w:link w:val="786"/>
    <w:qFormat/>
    <w:rPr>
      <w:rFonts w:eastAsia="宋体"/>
      <w:sz w:val="24"/>
      <w:lang w:val="en-US" w:eastAsia="zh-CN" w:bidi="ar-SA"/>
    </w:rPr>
  </w:style>
  <w:style w:type="paragraph" w:styleId="786" w:customStyle="1">
    <w:name w:val="+正文"/>
    <w:basedOn w:val="738"/>
    <w:link w:val="785"/>
    <w:qFormat/>
    <w:pPr>
      <w:ind w:firstLine="200"/>
      <w:spacing w:line="360" w:lineRule="auto"/>
    </w:pPr>
    <w:rPr>
      <w:sz w:val="24"/>
      <w:szCs w:val="20"/>
    </w:rPr>
  </w:style>
  <w:style w:type="character" w:styleId="787" w:customStyle="1">
    <w:name w:val="页脚 Char"/>
    <w:link w:val="757"/>
    <w:semiHidden/>
    <w:qFormat/>
    <w:rPr>
      <w:rFonts w:eastAsia="宋体"/>
      <w:sz w:val="18"/>
      <w:szCs w:val="18"/>
      <w:lang w:val="en-US" w:eastAsia="zh-CN" w:bidi="ar-SA"/>
    </w:rPr>
  </w:style>
  <w:style w:type="character" w:styleId="788" w:customStyle="1">
    <w:name w:val="Char Char8"/>
    <w:qFormat/>
    <w:rPr>
      <w:sz w:val="18"/>
    </w:rPr>
  </w:style>
  <w:style w:type="character" w:styleId="789" w:customStyle="1">
    <w:name w:val="标题 4 Char"/>
    <w:link w:val="742"/>
    <w:qFormat/>
    <w:rPr>
      <w:rFonts w:eastAsia="宋体"/>
      <w:b/>
      <w:bCs/>
      <w:sz w:val="28"/>
      <w:szCs w:val="28"/>
      <w:lang w:val="en-US" w:eastAsia="zh-CN" w:bidi="ar-SA"/>
    </w:rPr>
  </w:style>
  <w:style w:type="character" w:styleId="790" w:customStyle="1">
    <w:name w:val="标题 Char"/>
    <w:link w:val="765"/>
    <w:qFormat/>
    <w:rPr>
      <w:rFonts w:ascii="Arial" w:hAnsi="Arial"/>
      <w:b/>
      <w:bCs/>
      <w:sz w:val="32"/>
      <w:szCs w:val="32"/>
      <w:lang w:bidi="ar-SA"/>
    </w:rPr>
  </w:style>
  <w:style w:type="character" w:styleId="791" w:customStyle="1">
    <w:name w:val="文字正文主体 Char Char"/>
    <w:link w:val="792"/>
    <w:qFormat/>
    <w:rPr>
      <w:rFonts w:ascii="仿宋" w:hAnsi="仿宋" w:eastAsia="仿宋"/>
      <w:color w:val="3a3a3a"/>
      <w:sz w:val="28"/>
      <w:lang w:val="en-US" w:eastAsia="zh-CN" w:bidi="ar-SA"/>
    </w:rPr>
  </w:style>
  <w:style w:type="paragraph" w:styleId="792" w:customStyle="1">
    <w:name w:val="文字正文主体"/>
    <w:basedOn w:val="738"/>
    <w:link w:val="791"/>
    <w:qFormat/>
    <w:pPr>
      <w:ind w:firstLine="560"/>
      <w:spacing w:line="360" w:lineRule="auto"/>
      <w:tabs>
        <w:tab w:val="center" w:pos="2268" w:leader="none"/>
        <w:tab w:val="right" w:pos="7938" w:leader="none"/>
      </w:tabs>
    </w:pPr>
    <w:rPr>
      <w:rFonts w:ascii="仿宋" w:hAnsi="仿宋" w:eastAsia="仿宋"/>
      <w:color w:val="3a3a3a"/>
      <w:sz w:val="28"/>
      <w:szCs w:val="20"/>
    </w:rPr>
  </w:style>
  <w:style w:type="character" w:styleId="793" w:customStyle="1">
    <w:name w:val="页眉 Char"/>
    <w:link w:val="759"/>
    <w:uiPriority w:val="99"/>
    <w:qFormat/>
    <w:rPr>
      <w:rFonts w:eastAsia="宋体"/>
      <w:sz w:val="18"/>
      <w:szCs w:val="18"/>
      <w:lang w:val="en-US" w:eastAsia="zh-CN" w:bidi="ar-SA"/>
    </w:rPr>
  </w:style>
  <w:style w:type="character" w:styleId="794" w:customStyle="1">
    <w:name w:val="Char Char5"/>
    <w:qFormat/>
    <w:rPr>
      <w:sz w:val="24"/>
      <w:lang w:val="en-US" w:eastAsia="zh-CN"/>
    </w:rPr>
  </w:style>
  <w:style w:type="character" w:styleId="795" w:customStyle="1">
    <w:name w:val="Char Char11"/>
    <w:qFormat/>
    <w:rPr>
      <w:sz w:val="21"/>
    </w:rPr>
  </w:style>
  <w:style w:type="character" w:styleId="796" w:customStyle="1">
    <w:name w:val="c lh15"/>
    <w:basedOn w:val="744"/>
    <w:qFormat/>
  </w:style>
  <w:style w:type="character" w:styleId="797" w:customStyle="1">
    <w:name w:val="批注文字 Char"/>
    <w:link w:val="749"/>
    <w:qFormat/>
    <w:rPr>
      <w:rFonts w:eastAsia="宋体"/>
      <w:sz w:val="21"/>
      <w:szCs w:val="24"/>
      <w:lang w:val="en-US" w:eastAsia="zh-CN" w:bidi="ar-SA"/>
    </w:rPr>
  </w:style>
  <w:style w:type="character" w:styleId="798" w:customStyle="1">
    <w:name w:val="日期 Char"/>
    <w:link w:val="754"/>
    <w:qFormat/>
    <w:rPr>
      <w:sz w:val="36"/>
      <w:lang w:bidi="ar-SA"/>
    </w:rPr>
  </w:style>
  <w:style w:type="character" w:styleId="799" w:customStyle="1">
    <w:name w:val="Plain Text Char Char"/>
    <w:link w:val="800"/>
    <w:qFormat/>
    <w:rPr>
      <w:rFonts w:ascii="宋体" w:hAnsi="Courier New" w:eastAsia="楷体_GB2312"/>
      <w:sz w:val="28"/>
    </w:rPr>
  </w:style>
  <w:style w:type="paragraph" w:styleId="800" w:customStyle="1">
    <w:name w:val="纯文本1"/>
    <w:basedOn w:val="738"/>
    <w:link w:val="799"/>
    <w:qFormat/>
    <w:rPr>
      <w:rFonts w:ascii="宋体" w:hAnsi="Courier New" w:eastAsia="楷体_GB2312"/>
      <w:sz w:val="28"/>
      <w:szCs w:val="20"/>
    </w:rPr>
  </w:style>
  <w:style w:type="paragraph" w:styleId="801" w:customStyle="1">
    <w:name w:val="Char Char Char Char Char Char Char Char Char1 Char Char Char Char"/>
    <w:basedOn w:val="748"/>
    <w:qFormat/>
    <w:pPr>
      <w:spacing w:line="360" w:lineRule="auto"/>
    </w:pPr>
    <w:rPr>
      <w:rFonts w:eastAsia="楷体_GB2312"/>
      <w:sz w:val="26"/>
      <w:szCs w:val="20"/>
    </w:rPr>
  </w:style>
  <w:style w:type="paragraph" w:styleId="802" w:customStyle="1">
    <w:name w:val="Char Char Char Char Char Char Char Char Char Char"/>
    <w:basedOn w:val="738"/>
    <w:qFormat/>
    <w:pPr>
      <w:numPr>
        <w:numId w:val="2"/>
      </w:numPr>
    </w:pPr>
    <w:rPr>
      <w:sz w:val="24"/>
    </w:rPr>
  </w:style>
  <w:style w:type="paragraph" w:styleId="803" w:customStyle="1">
    <w:name w:val="Char Char Char Char Char Char Char Char Char1 Char"/>
    <w:basedOn w:val="748"/>
    <w:qFormat/>
    <w:pPr>
      <w:spacing w:line="360" w:lineRule="auto"/>
    </w:pPr>
    <w:rPr>
      <w:rFonts w:ascii="Tahoma" w:hAnsi="Tahoma"/>
      <w:sz w:val="24"/>
    </w:rPr>
  </w:style>
  <w:style w:type="paragraph" w:styleId="804" w:customStyle="1">
    <w:name w:val="Char Char Char"/>
    <w:basedOn w:val="748"/>
    <w:qFormat/>
    <w:pPr>
      <w:spacing w:line="360" w:lineRule="auto"/>
    </w:pPr>
    <w:rPr>
      <w:rFonts w:ascii="Tahoma" w:hAnsi="Tahoma"/>
      <w:sz w:val="24"/>
    </w:rPr>
  </w:style>
  <w:style w:type="paragraph" w:styleId="805" w:customStyle="1">
    <w:name w:val="Char Char Char Char"/>
    <w:basedOn w:val="748"/>
    <w:qFormat/>
    <w:pPr>
      <w:spacing w:line="360" w:lineRule="auto"/>
    </w:pPr>
    <w:rPr>
      <w:sz w:val="24"/>
      <w:szCs w:val="20"/>
    </w:rPr>
  </w:style>
  <w:style w:type="paragraph" w:styleId="806" w:customStyle="1">
    <w:name w:val="Char1 Char Char Char"/>
    <w:basedOn w:val="738"/>
    <w:qFormat/>
    <w:rPr>
      <w:rFonts w:ascii="Tahoma" w:hAnsi="Tahoma"/>
      <w:sz w:val="24"/>
      <w:szCs w:val="20"/>
    </w:rPr>
  </w:style>
  <w:style w:type="paragraph" w:styleId="807" w:customStyle="1">
    <w:name w:val="Char"/>
    <w:basedOn w:val="738"/>
    <w:qFormat/>
    <w:pPr>
      <w:ind w:left="420" w:hanging="420"/>
      <w:tabs>
        <w:tab w:val="left" w:pos="420" w:leader="none"/>
      </w:tabs>
    </w:pPr>
    <w:rPr>
      <w:sz w:val="24"/>
    </w:rPr>
  </w:style>
  <w:style w:type="paragraph" w:styleId="808" w:customStyle="1">
    <w:name w:val="正文2"/>
    <w:basedOn w:val="738"/>
    <w:qFormat/>
    <w:pPr>
      <w:ind w:firstLine="200"/>
      <w:jc w:val="left"/>
      <w:spacing w:after="160" w:line="360" w:lineRule="auto"/>
      <w:widowControl/>
    </w:pPr>
    <w:rPr>
      <w:rFonts w:ascii="Verdana" w:hAnsi="Verdana" w:eastAsia="黑体"/>
      <w:szCs w:val="20"/>
      <w:lang w:eastAsia="en-US"/>
    </w:rPr>
  </w:style>
  <w:style w:type="paragraph" w:styleId="809" w:customStyle="1">
    <w:name w:val="Char Char Char1 Char Char Char Char"/>
    <w:basedOn w:val="738"/>
    <w:qFormat/>
    <w:pPr>
      <w:jc w:val="left"/>
      <w:spacing w:after="160" w:line="240" w:lineRule="exact"/>
      <w:widowControl/>
    </w:pPr>
    <w:rPr>
      <w:sz w:val="24"/>
    </w:rPr>
  </w:style>
  <w:style w:type="paragraph" w:styleId="810">
    <w:name w:val="No Spacing"/>
    <w:uiPriority w:val="1"/>
    <w:qFormat/>
    <w:pPr>
      <w:jc w:val="both"/>
      <w:widowControl w:val="off"/>
    </w:pPr>
    <w:rPr>
      <w:sz w:val="21"/>
      <w:szCs w:val="24"/>
    </w:rPr>
  </w:style>
  <w:style w:type="paragraph" w:styleId="811" w:customStyle="1">
    <w:name w:val="纯文本11"/>
    <w:basedOn w:val="738"/>
    <w:qFormat/>
    <w:rPr>
      <w:rFonts w:ascii="宋体" w:hAnsi="Courier New" w:eastAsia="楷体_GB2312"/>
      <w:sz w:val="28"/>
      <w:szCs w:val="20"/>
    </w:rPr>
  </w:style>
  <w:style w:type="character" w:styleId="812" w:customStyle="1">
    <w:name w:val="纯文本 Char1"/>
    <w:qFormat/>
    <w:rPr>
      <w:rFonts w:ascii="宋体" w:hAnsi="Courier New" w:eastAsia="楷体_GB2312"/>
      <w:sz w:val="24"/>
      <w:lang w:val="en-US" w:eastAsia="zh-CN" w:bidi="ar-SA"/>
    </w:rPr>
  </w:style>
  <w:style w:type="paragraph" w:styleId="813" w:customStyle="1">
    <w:name w:val="纯文本2"/>
    <w:basedOn w:val="738"/>
    <w:qFormat/>
    <w:rPr>
      <w:rFonts w:ascii="宋体" w:hAnsi="Courier New" w:eastAsia="楷体_GB2312"/>
      <w:sz w:val="26"/>
      <w:szCs w:val="20"/>
    </w:rPr>
  </w:style>
  <w:style w:type="character" w:styleId="814" w:customStyle="1">
    <w:name w:val="Plain Text Char"/>
    <w:qFormat/>
    <w:rPr>
      <w:rFonts w:ascii="宋体" w:hAnsi="Courier New" w:eastAsia="楷体_GB2312"/>
      <w:sz w:val="26"/>
      <w:lang w:val="en-US" w:eastAsia="zh-CN" w:bidi="ar-SA"/>
    </w:rPr>
  </w:style>
  <w:style w:type="paragraph" w:styleId="815" w:customStyle="1">
    <w:name w:val="修订1"/>
    <w:hidden/>
    <w:uiPriority w:val="99"/>
    <w:semiHidden/>
    <w:unhideWhenUsed/>
    <w:qFormat/>
    <w:rPr>
      <w:sz w:val="21"/>
      <w:szCs w:val="24"/>
    </w:rPr>
  </w:style>
  <w:style w:type="character" w:styleId="816" w:customStyle="1">
    <w:name w:val="apple-converted-space"/>
    <w:basedOn w:val="744"/>
    <w:qFormat/>
  </w:style>
  <w:style w:type="paragraph" w:styleId="817" w:customStyle="1">
    <w:name w:val="p1"/>
    <w:basedOn w:val="738"/>
    <w:qFormat/>
    <w:pPr>
      <w:jc w:val="left"/>
      <w:spacing w:before="100" w:beforeAutospacing="1" w:after="100" w:afterAutospacing="1"/>
      <w:widowControl/>
    </w:pPr>
    <w:rPr>
      <w:rFonts w:ascii="宋体" w:hAnsi="宋体" w:cs="宋体"/>
      <w:sz w:val="24"/>
    </w:rPr>
  </w:style>
  <w:style w:type="paragraph" w:styleId="818" w:customStyle="1">
    <w:name w:val="p3"/>
    <w:basedOn w:val="738"/>
    <w:qFormat/>
    <w:pPr>
      <w:jc w:val="left"/>
      <w:spacing w:before="100" w:beforeAutospacing="1" w:after="100" w:afterAutospacing="1"/>
      <w:widowControl/>
    </w:pPr>
    <w:rPr>
      <w:rFonts w:ascii="宋体" w:hAnsi="宋体" w:cs="宋体"/>
      <w:sz w:val="24"/>
    </w:rPr>
  </w:style>
  <w:style w:type="character" w:styleId="819" w:customStyle="1">
    <w:name w:val="s6"/>
    <w:basedOn w:val="744"/>
    <w:qFormat/>
  </w:style>
  <w:style w:type="character" w:styleId="820" w:customStyle="1">
    <w:name w:val="s1"/>
    <w:basedOn w:val="744"/>
    <w:qFormat/>
  </w:style>
  <w:style w:type="paragraph" w:styleId="821" w:customStyle="1">
    <w:name w:val="列出段落1"/>
    <w:basedOn w:val="738"/>
    <w:uiPriority w:val="34"/>
    <w:qFormat/>
    <w:pPr>
      <w:ind w:firstLine="420"/>
    </w:pPr>
    <w:rPr>
      <w:lang w:val="zh-CN"/>
    </w:rPr>
  </w:style>
  <w:style w:type="character" w:styleId="822" w:customStyle="1">
    <w:name w:val="批注文字 Char3"/>
    <w:qFormat/>
    <w:rPr>
      <w:rFonts w:eastAsia="宋体"/>
      <w:sz w:val="21"/>
      <w:szCs w:val="24"/>
      <w:lang w:val="en-US" w:eastAsia="zh-CN" w:bidi="ar-SA"/>
    </w:rPr>
  </w:style>
  <w:style w:type="paragraph" w:styleId="823">
    <w:name w:val="List Paragraph"/>
    <w:basedOn w:val="738"/>
    <w:uiPriority w:val="99"/>
    <w:qFormat/>
    <w:pPr>
      <w:ind w:firstLine="420"/>
    </w:pPr>
  </w:style>
  <w:style w:type="paragraph" w:styleId="824" w:customStyle="1">
    <w:name w:val="BodyText"/>
    <w:basedOn w:val="738"/>
    <w:uiPriority w:val="99"/>
    <w:qFormat/>
    <w:pPr>
      <w:spacing w:after="120"/>
    </w:pPr>
  </w:style>
  <w:style w:type="character" w:styleId="825" w:customStyle="1">
    <w:name w:val="NormalCharacter"/>
    <w:semiHidden/>
    <w:qFormat/>
  </w:style>
  <w:style w:type="character" w:styleId="826" w:customStyle="1">
    <w:name w:val="正文文本缩进 Char"/>
    <w:basedOn w:val="744"/>
    <w:link w:val="751"/>
    <w:qFormat/>
    <w:rPr>
      <w:rFonts w:ascii="Times New Roman" w:hAnsi="Times New Roman"/>
      <w:sz w:val="21"/>
      <w:szCs w:val="24"/>
    </w:rPr>
  </w:style>
  <w:style w:type="paragraph" w:styleId="827" w:customStyle="1">
    <w:name w:val="纯文本3"/>
    <w:basedOn w:val="738"/>
    <w:qFormat/>
    <w:rPr>
      <w:rFonts w:ascii="宋体" w:hAnsi="Courier New" w:eastAsia="楷体_GB2312"/>
      <w:sz w:val="28"/>
      <w:szCs w:val="20"/>
    </w:rPr>
  </w:style>
  <w:style w:type="paragraph" w:styleId="828" w:customStyle="1">
    <w:name w:val="修订2"/>
    <w:hidden/>
    <w:uiPriority w:val="99"/>
    <w:semiHidden/>
    <w:qFormat/>
    <w:rPr>
      <w:sz w:val="21"/>
      <w:szCs w:val="24"/>
    </w:rPr>
  </w:style>
  <w:style w:type="paragraph" w:styleId="829" w:customStyle="1">
    <w:name w:val="修订3"/>
    <w:hidden/>
    <w:uiPriority w:val="99"/>
    <w:semiHidden/>
    <w:qFormat/>
    <w:rPr>
      <w:sz w:val="21"/>
      <w:szCs w:val="24"/>
    </w:rPr>
  </w:style>
  <w:style w:type="paragraph" w:styleId="830" w:customStyle="1">
    <w:name w:val="修订4"/>
    <w:hidden/>
    <w:uiPriority w:val="99"/>
    <w:semiHidden/>
    <w:qFormat/>
    <w:rPr>
      <w:sz w:val="21"/>
      <w:szCs w:val="24"/>
    </w:rPr>
  </w:style>
  <w:style w:type="paragraph" w:styleId="831" w:customStyle="1">
    <w:name w:val="列出段落2"/>
    <w:basedOn w:val="738"/>
    <w:uiPriority w:val="34"/>
    <w:qFormat/>
    <w:pPr>
      <w:ind w:firstLine="420"/>
    </w:pPr>
  </w:style>
  <w:style w:type="paragraph" w:styleId="832" w:customStyle="1">
    <w:name w:val="_正文段落"/>
    <w:basedOn w:val="738"/>
    <w:qFormat/>
    <w:pPr>
      <w:ind w:firstLine="200"/>
      <w:spacing w:line="360" w:lineRule="auto"/>
    </w:pPr>
    <w:rPr>
      <w:sz w:val="24"/>
    </w:rPr>
  </w:style>
  <w:style w:type="paragraph" w:styleId="833" w:customStyle="1">
    <w:name w:val="_Style 30"/>
    <w:basedOn w:val="738"/>
    <w:next w:val="753"/>
    <w:qFormat/>
    <w:rPr>
      <w:rFonts w:ascii="宋体" w:hAnsi="Courier New"/>
    </w:rPr>
  </w:style>
  <w:style w:type="paragraph" w:styleId="834" w:customStyle="1">
    <w:name w:val="纯文本4"/>
    <w:basedOn w:val="738"/>
    <w:qFormat/>
    <w:rPr>
      <w:rFonts w:ascii="宋体" w:hAnsi="Courier New" w:eastAsia="楷体_GB2312"/>
      <w:sz w:val="26"/>
      <w:szCs w:val="20"/>
    </w:rPr>
  </w:style>
  <w:style w:type="paragraph" w:styleId="835" w:customStyle="1">
    <w:name w:val="null3"/>
    <w:qFormat/>
    <w:rPr>
      <w:rFonts w:hint="eastAsia" w:ascii="Calibri" w:hAnsi="Calibri"/>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2.jpg"/><Relationship Id="rId15"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谈判邀请函</dc:title>
  <dc:creator>Lenovo User</dc:creator>
  <cp:lastModifiedBy>潘莉莉</cp:lastModifiedBy>
  <cp:revision>3</cp:revision>
  <dcterms:created xsi:type="dcterms:W3CDTF">2025-12-11T06:54:00Z</dcterms:created>
  <dcterms:modified xsi:type="dcterms:W3CDTF">2025-12-11T06:59:35Z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1B4508386CEE46E091FC06A1528F7D2E_13</vt:lpwstr>
  </property>
  <property fmtid="{D5CDD505-2E9C-101B-9397-08002B2CF9AE}" pid="4" name="ContentTypeId">
    <vt:lpwstr>0x01010081C51C0CE0027140830352BF468F90BF</vt:lpwstr>
  </property>
  <property fmtid="{D5CDD505-2E9C-101B-9397-08002B2CF9AE}" pid="5" name="KSOTemplateDocerSaveRecord">
    <vt:lpwstr>eyJoZGlkIjoiNTEyNDgyMmY1OTk5MmE3OGFkY2ZhMDE0NzUxYjUxOTIifQ==</vt:lpwstr>
  </property>
</Properties>
</file>